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/>
        </w:rPr>
        <w:t xml:space="preserve">    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</w:rPr>
        <w:t xml:space="preserve"> 涉农补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  <w:szCs w:val="36"/>
        </w:rPr>
        <w:t>贴领域基层政务公开标准目录</w:t>
      </w:r>
    </w:p>
    <w:tbl>
      <w:tblPr>
        <w:tblStyle w:val="5"/>
        <w:tblW w:w="1474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8"/>
        <w:gridCol w:w="692"/>
        <w:gridCol w:w="2160"/>
        <w:gridCol w:w="2264"/>
        <w:gridCol w:w="1701"/>
        <w:gridCol w:w="708"/>
        <w:gridCol w:w="2127"/>
        <w:gridCol w:w="708"/>
        <w:gridCol w:w="709"/>
        <w:gridCol w:w="567"/>
        <w:gridCol w:w="709"/>
        <w:gridCol w:w="567"/>
        <w:gridCol w:w="5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1530" w:type="dxa"/>
            <w:gridSpan w:val="2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公开内容（要素）</w:t>
            </w:r>
          </w:p>
        </w:tc>
        <w:tc>
          <w:tcPr>
            <w:tcW w:w="2264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公开时限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公开主体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公开渠道和载体</w:t>
            </w: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公开层次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838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一级事项</w:t>
            </w:r>
          </w:p>
        </w:tc>
        <w:tc>
          <w:tcPr>
            <w:tcW w:w="692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二级事项</w:t>
            </w:r>
          </w:p>
        </w:tc>
        <w:tc>
          <w:tcPr>
            <w:tcW w:w="2160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2264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1701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708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2127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708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全社会</w:t>
            </w:r>
          </w:p>
        </w:tc>
        <w:tc>
          <w:tcPr>
            <w:tcW w:w="709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特定群体</w:t>
            </w:r>
          </w:p>
        </w:tc>
        <w:tc>
          <w:tcPr>
            <w:tcW w:w="567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主动</w:t>
            </w:r>
          </w:p>
        </w:tc>
        <w:tc>
          <w:tcPr>
            <w:tcW w:w="709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依申请</w:t>
            </w:r>
          </w:p>
        </w:tc>
        <w:tc>
          <w:tcPr>
            <w:tcW w:w="567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县级</w:t>
            </w:r>
          </w:p>
        </w:tc>
        <w:tc>
          <w:tcPr>
            <w:tcW w:w="567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乡级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838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农业资源及生态保护补助资金</w:t>
            </w:r>
          </w:p>
        </w:tc>
        <w:tc>
          <w:tcPr>
            <w:tcW w:w="692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草原禁牧补助</w:t>
            </w:r>
          </w:p>
        </w:tc>
        <w:tc>
          <w:tcPr>
            <w:tcW w:w="2160" w:type="dxa"/>
          </w:tcPr>
          <w:p>
            <w:pPr>
              <w:spacing w:after="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政策依据；</w:t>
            </w:r>
          </w:p>
          <w:p>
            <w:pPr>
              <w:spacing w:after="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●申请指南：包括补贴对象、补贴范围、补贴标准、咨询电话、受理单位、办理时限、联系方式等；</w:t>
            </w:r>
          </w:p>
          <w:p>
            <w:pPr>
              <w:spacing w:after="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●补贴结果；</w:t>
            </w:r>
          </w:p>
          <w:p>
            <w:pPr>
              <w:spacing w:after="0" w:line="220" w:lineRule="atLeast"/>
            </w:pPr>
            <w:r>
              <w:rPr>
                <w:rFonts w:ascii="Arial" w:hAnsi="Arial" w:cs="Arial"/>
              </w:rPr>
              <w:t>●监督渠道：包括举报电话、地址等</w:t>
            </w:r>
          </w:p>
        </w:tc>
        <w:tc>
          <w:tcPr>
            <w:tcW w:w="2264" w:type="dxa"/>
          </w:tcPr>
          <w:p>
            <w:pPr>
              <w:spacing w:after="0" w:line="220" w:lineRule="atLeast"/>
            </w:pPr>
            <w:r>
              <w:rPr>
                <w:rFonts w:ascii="Arial" w:hAnsi="Arial" w:cs="Arial"/>
              </w:rPr>
              <w:t>新一轮草原生态保护补助奖励政策实施指导意见（2016-2020）》（农办财〔2016〕10号）、《吉林省落实农牧民补助奖励政策实施方案（2019—2020年）》（吉牧联发〔2019〕14号）。</w:t>
            </w:r>
          </w:p>
        </w:tc>
        <w:tc>
          <w:tcPr>
            <w:tcW w:w="1701" w:type="dxa"/>
          </w:tcPr>
          <w:p>
            <w:pPr>
              <w:spacing w:after="0" w:line="220" w:lineRule="atLeast"/>
            </w:pPr>
            <w:r>
              <w:rPr>
                <w:rFonts w:ascii="Arial" w:hAnsi="Arial" w:cs="Arial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708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县级农业农村部门</w:t>
            </w:r>
          </w:p>
        </w:tc>
        <w:tc>
          <w:tcPr>
            <w:tcW w:w="2127" w:type="dxa"/>
          </w:tcPr>
          <w:p>
            <w:pPr>
              <w:spacing w:after="0" w:line="220" w:lineRule="atLeast"/>
            </w:pPr>
            <w:r>
              <w:rPr>
                <w:rFonts w:ascii="Arial" w:hAnsi="Arial" w:cs="Arial"/>
                <w:sz w:val="28"/>
                <w:szCs w:val="28"/>
              </w:rPr>
              <w:t>■</w:t>
            </w:r>
            <w:r>
              <w:rPr>
                <w:rFonts w:ascii="Arial" w:hAnsi="Arial" w:cs="Arial"/>
              </w:rPr>
              <w:t>政府网站□政府公报□两微一端□发布会/听证会□广播电视□纸质媒体□公开查阅点□政务服务中心□便民服务站□入户/现场□社区/企事业单位/村公示栏（电子屏）□精准推送□</w:t>
            </w:r>
            <w:r>
              <w:rPr>
                <w:rFonts w:hint="eastAsia" w:ascii="Arial" w:hAnsi="Arial" w:cs="Arial"/>
              </w:rPr>
              <w:t>其他</w:t>
            </w:r>
          </w:p>
        </w:tc>
        <w:tc>
          <w:tcPr>
            <w:tcW w:w="708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﹀</w:t>
            </w:r>
          </w:p>
        </w:tc>
        <w:tc>
          <w:tcPr>
            <w:tcW w:w="709" w:type="dxa"/>
          </w:tcPr>
          <w:p>
            <w:pPr>
              <w:spacing w:after="0" w:line="220" w:lineRule="atLeast"/>
            </w:pP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﹀</w:t>
            </w:r>
          </w:p>
        </w:tc>
        <w:tc>
          <w:tcPr>
            <w:tcW w:w="709" w:type="dxa"/>
          </w:tcPr>
          <w:p>
            <w:pPr>
              <w:spacing w:after="0" w:line="220" w:lineRule="atLeast"/>
            </w:pP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﹀</w:t>
            </w: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动物防疫等补助经费</w:t>
            </w:r>
          </w:p>
        </w:tc>
        <w:tc>
          <w:tcPr>
            <w:tcW w:w="692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强制扑杀强制免疫和养殖环节无害化处理补助</w:t>
            </w:r>
          </w:p>
        </w:tc>
        <w:tc>
          <w:tcPr>
            <w:tcW w:w="2160" w:type="dxa"/>
          </w:tcPr>
          <w:p>
            <w:pPr>
              <w:spacing w:after="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政策依据；</w:t>
            </w:r>
          </w:p>
          <w:p>
            <w:pPr>
              <w:spacing w:after="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●申请指南：包括补贴对象、补贴范围、补贴标准、申请程序、申请材料、咨询电话、受理单位、办理时限、联系方式等；</w:t>
            </w:r>
          </w:p>
          <w:p>
            <w:pPr>
              <w:spacing w:after="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●补贴结果；</w:t>
            </w:r>
          </w:p>
          <w:p>
            <w:pPr>
              <w:spacing w:after="0" w:line="220" w:lineRule="atLeast"/>
            </w:pPr>
            <w:r>
              <w:rPr>
                <w:rFonts w:ascii="Arial" w:hAnsi="Arial" w:cs="Arial"/>
              </w:rPr>
              <w:t>●监督渠道：包括举报电话、地址等</w:t>
            </w:r>
          </w:p>
        </w:tc>
        <w:tc>
          <w:tcPr>
            <w:tcW w:w="2264" w:type="dxa"/>
          </w:tcPr>
          <w:p>
            <w:pPr>
              <w:spacing w:after="0" w:line="220" w:lineRule="atLeast"/>
            </w:pPr>
            <w:r>
              <w:rPr>
                <w:rFonts w:ascii="Arial" w:hAnsi="Arial" w:cs="Arial"/>
              </w:rPr>
              <w:t>《中华人民共和国动物防疫法》、《动物防疫等补助经费管理办法》（财农〔2017〕43自政府信息形成或者变更之日起20个工作日内。法律、法规对政府信息公开的期限另有规定的，从其规定号）、《吉林省畜禽防疫及无害化处理补助资金管理办法》（吉财农〔2018〕282号）。</w:t>
            </w:r>
          </w:p>
        </w:tc>
        <w:tc>
          <w:tcPr>
            <w:tcW w:w="1701" w:type="dxa"/>
          </w:tcPr>
          <w:p>
            <w:pPr>
              <w:spacing w:after="0" w:line="220" w:lineRule="atLeast"/>
            </w:pPr>
            <w:r>
              <w:rPr>
                <w:rFonts w:ascii="Arial" w:hAnsi="Arial" w:cs="Arial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708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县级农业农村部门</w:t>
            </w:r>
          </w:p>
        </w:tc>
        <w:tc>
          <w:tcPr>
            <w:tcW w:w="2127" w:type="dxa"/>
          </w:tcPr>
          <w:p>
            <w:pPr>
              <w:spacing w:after="0" w:line="220" w:lineRule="atLeast"/>
            </w:pPr>
            <w:r>
              <w:rPr>
                <w:rFonts w:ascii="Arial" w:hAnsi="Arial" w:cs="Arial"/>
              </w:rPr>
              <w:t>■政府网站□政府公报□两微一端□发布会/听证会□广播电视□纸质媒体□公开查阅点□政务服务中心□便民服务站□入户/现场□社区/企事业单位/村公示栏（电子屏）□精准推送□其</w:t>
            </w:r>
            <w:r>
              <w:rPr>
                <w:rFonts w:hint="eastAsia" w:ascii="Arial" w:hAnsi="Arial" w:cs="Arial"/>
              </w:rPr>
              <w:t>它</w:t>
            </w:r>
          </w:p>
        </w:tc>
        <w:tc>
          <w:tcPr>
            <w:tcW w:w="708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﹀</w:t>
            </w:r>
          </w:p>
        </w:tc>
        <w:tc>
          <w:tcPr>
            <w:tcW w:w="709" w:type="dxa"/>
          </w:tcPr>
          <w:p>
            <w:pPr>
              <w:spacing w:after="0" w:line="220" w:lineRule="atLeast"/>
            </w:pP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﹀</w:t>
            </w:r>
          </w:p>
        </w:tc>
        <w:tc>
          <w:tcPr>
            <w:tcW w:w="709" w:type="dxa"/>
          </w:tcPr>
          <w:p>
            <w:pPr>
              <w:spacing w:after="0" w:line="220" w:lineRule="atLeast"/>
            </w:pP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hint="eastAsia"/>
              </w:rPr>
              <w:t>﹀</w:t>
            </w: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70D55"/>
    <w:rsid w:val="00323B43"/>
    <w:rsid w:val="00340555"/>
    <w:rsid w:val="003B7DF2"/>
    <w:rsid w:val="003D37D8"/>
    <w:rsid w:val="00420AA5"/>
    <w:rsid w:val="00426133"/>
    <w:rsid w:val="004358AB"/>
    <w:rsid w:val="00473C4E"/>
    <w:rsid w:val="007C6010"/>
    <w:rsid w:val="007C66D2"/>
    <w:rsid w:val="008B7726"/>
    <w:rsid w:val="0099461B"/>
    <w:rsid w:val="009C1C3D"/>
    <w:rsid w:val="00AE6E84"/>
    <w:rsid w:val="00BE0472"/>
    <w:rsid w:val="00BF5B1A"/>
    <w:rsid w:val="00CA1F87"/>
    <w:rsid w:val="00CB24D9"/>
    <w:rsid w:val="00D31D50"/>
    <w:rsid w:val="00D7693D"/>
    <w:rsid w:val="00F9014F"/>
    <w:rsid w:val="0A1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F8644B-2C7E-4422-BEB6-7768BBBD8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808</Characters>
  <Lines>6</Lines>
  <Paragraphs>1</Paragraphs>
  <TotalTime>43</TotalTime>
  <ScaleCrop>false</ScaleCrop>
  <LinksUpToDate>false</LinksUpToDate>
  <CharactersWithSpaces>948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晓得读书</cp:lastModifiedBy>
  <cp:lastPrinted>2020-05-14T09:10:00Z</cp:lastPrinted>
  <dcterms:modified xsi:type="dcterms:W3CDTF">2020-12-17T05:43:53Z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