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AEF" w:rsidRPr="00F1423D" w:rsidRDefault="002A5AAD" w:rsidP="00D6151C">
      <w:pPr>
        <w:jc w:val="center"/>
        <w:rPr>
          <w:rFonts w:ascii="黑体" w:eastAsia="黑体" w:hAnsi="黑体"/>
          <w:b/>
          <w:kern w:val="0"/>
          <w:sz w:val="28"/>
          <w:szCs w:val="28"/>
        </w:rPr>
      </w:pPr>
      <w:r w:rsidRPr="002A5AAD">
        <w:rPr>
          <w:rFonts w:ascii="黑体" w:eastAsia="黑体" w:hAnsi="黑体" w:cs="宋体" w:hint="eastAsia"/>
          <w:b/>
          <w:bCs/>
          <w:kern w:val="0"/>
          <w:sz w:val="28"/>
          <w:szCs w:val="28"/>
          <w:lang w:val="zh-CN"/>
        </w:rPr>
        <w:t>洮北区2016年农村公路建设项目（三期）施工招标</w:t>
      </w:r>
    </w:p>
    <w:p w:rsidR="00C11AEF" w:rsidRPr="00C44430" w:rsidRDefault="00C11AEF" w:rsidP="00D6151C">
      <w:pPr>
        <w:jc w:val="center"/>
        <w:rPr>
          <w:rFonts w:ascii="黑体" w:eastAsia="黑体" w:hAnsi="黑体"/>
          <w:bCs/>
          <w:kern w:val="0"/>
          <w:sz w:val="28"/>
          <w:szCs w:val="28"/>
        </w:rPr>
      </w:pPr>
      <w:r w:rsidRPr="00C44430">
        <w:rPr>
          <w:rFonts w:ascii="黑体" w:eastAsia="黑体" w:hint="eastAsia"/>
          <w:b/>
          <w:sz w:val="28"/>
          <w:szCs w:val="28"/>
        </w:rPr>
        <w:t>招标文件关键内容信息公开</w:t>
      </w:r>
    </w:p>
    <w:p w:rsidR="002A5AAD" w:rsidRDefault="002A5AAD" w:rsidP="002A5AAD">
      <w:pPr>
        <w:widowControl/>
        <w:snapToGrid w:val="0"/>
        <w:jc w:val="left"/>
        <w:rPr>
          <w:rFonts w:ascii="Verdana" w:hAnsi="Verdana" w:cs="宋体"/>
          <w:kern w:val="0"/>
          <w:szCs w:val="21"/>
        </w:rPr>
      </w:pPr>
      <w:r>
        <w:rPr>
          <w:rFonts w:ascii="宋体" w:hAnsi="宋体" w:cs="宋体" w:hint="eastAsia"/>
          <w:b/>
          <w:bCs/>
          <w:kern w:val="0"/>
          <w:szCs w:val="21"/>
        </w:rPr>
        <w:t>1.招标条件</w:t>
      </w:r>
    </w:p>
    <w:p w:rsidR="002A5AAD" w:rsidRPr="00646FC0" w:rsidRDefault="002A5AAD" w:rsidP="002A5AAD">
      <w:pPr>
        <w:rPr>
          <w:rFonts w:ascii="宋体" w:hAnsi="宋体" w:cs="宋体"/>
          <w:kern w:val="0"/>
          <w:szCs w:val="21"/>
          <w:highlight w:val="yellow"/>
        </w:rPr>
      </w:pPr>
      <w:r>
        <w:rPr>
          <w:rFonts w:ascii="宋体" w:hAnsi="宋体" w:cs="宋体" w:hint="eastAsia"/>
          <w:spacing w:val="12"/>
          <w:kern w:val="0"/>
          <w:szCs w:val="21"/>
        </w:rPr>
        <w:t xml:space="preserve">   </w:t>
      </w:r>
      <w:r w:rsidRPr="00646FC0">
        <w:rPr>
          <w:rFonts w:ascii="宋体" w:hAnsi="宋体" w:cs="宋体" w:hint="eastAsia"/>
          <w:spacing w:val="12"/>
          <w:kern w:val="0"/>
          <w:szCs w:val="21"/>
        </w:rPr>
        <w:t>本招标项目</w:t>
      </w:r>
      <w:r w:rsidRPr="00BF05DF">
        <w:rPr>
          <w:rFonts w:ascii="宋体" w:hAnsi="宋体" w:cs="宋体" w:hint="eastAsia"/>
          <w:bCs/>
          <w:kern w:val="0"/>
          <w:szCs w:val="21"/>
          <w:lang w:val="zh-CN"/>
        </w:rPr>
        <w:t>洮北区2016年农村公路建设项目</w:t>
      </w:r>
      <w:r w:rsidRPr="00AF5541">
        <w:rPr>
          <w:rFonts w:ascii="宋体" w:hAnsi="宋体" w:cs="宋体" w:hint="eastAsia"/>
          <w:bCs/>
          <w:kern w:val="0"/>
          <w:szCs w:val="21"/>
          <w:lang w:val="zh-CN"/>
        </w:rPr>
        <w:t>（</w:t>
      </w:r>
      <w:r>
        <w:rPr>
          <w:rFonts w:ascii="宋体" w:hAnsi="宋体" w:cs="宋体" w:hint="eastAsia"/>
          <w:bCs/>
          <w:kern w:val="0"/>
          <w:szCs w:val="21"/>
          <w:lang w:val="zh-CN"/>
        </w:rPr>
        <w:t>三期</w:t>
      </w:r>
      <w:r w:rsidRPr="00AF5541">
        <w:rPr>
          <w:rFonts w:ascii="宋体" w:hAnsi="宋体" w:cs="宋体" w:hint="eastAsia"/>
          <w:bCs/>
          <w:kern w:val="0"/>
          <w:szCs w:val="21"/>
          <w:lang w:val="zh-CN"/>
        </w:rPr>
        <w:t>）</w:t>
      </w:r>
      <w:r w:rsidRPr="00BF05DF">
        <w:rPr>
          <w:rFonts w:ascii="宋体" w:hAnsi="宋体" w:cs="宋体" w:hint="eastAsia"/>
          <w:bCs/>
          <w:kern w:val="0"/>
          <w:szCs w:val="21"/>
          <w:lang w:val="zh-CN"/>
        </w:rPr>
        <w:t>施工</w:t>
      </w:r>
      <w:r w:rsidRPr="00646FC0">
        <w:rPr>
          <w:rFonts w:ascii="宋体" w:hAnsi="宋体" w:cs="宋体" w:hint="eastAsia"/>
          <w:spacing w:val="12"/>
          <w:kern w:val="0"/>
          <w:szCs w:val="21"/>
        </w:rPr>
        <w:t>已由</w:t>
      </w:r>
      <w:r>
        <w:rPr>
          <w:rFonts w:ascii="宋体" w:hAnsi="宋体" w:cs="宋体" w:hint="eastAsia"/>
          <w:spacing w:val="12"/>
          <w:kern w:val="0"/>
          <w:szCs w:val="21"/>
        </w:rPr>
        <w:t>白城市洮北区发展和改革局</w:t>
      </w:r>
      <w:r w:rsidRPr="000B0A65">
        <w:rPr>
          <w:rFonts w:ascii="宋体" w:hAnsi="宋体" w:cs="宋体" w:hint="eastAsia"/>
          <w:kern w:val="0"/>
          <w:szCs w:val="21"/>
        </w:rPr>
        <w:t xml:space="preserve"> “</w:t>
      </w:r>
      <w:r>
        <w:rPr>
          <w:rFonts w:ascii="宋体" w:hAnsi="宋体" w:cs="宋体" w:hint="eastAsia"/>
          <w:kern w:val="0"/>
          <w:szCs w:val="21"/>
        </w:rPr>
        <w:t>白洮</w:t>
      </w:r>
      <w:r>
        <w:rPr>
          <w:rFonts w:ascii="宋体" w:hAnsi="宋体" w:cs="宋体"/>
          <w:kern w:val="0"/>
          <w:szCs w:val="21"/>
        </w:rPr>
        <w:t>发改</w:t>
      </w:r>
      <w:r w:rsidRPr="000B0A65">
        <w:rPr>
          <w:rFonts w:ascii="宋体" w:hAnsi="宋体" w:cs="宋体" w:hint="eastAsia"/>
          <w:kern w:val="0"/>
          <w:szCs w:val="21"/>
        </w:rPr>
        <w:t>字[201</w:t>
      </w:r>
      <w:r>
        <w:rPr>
          <w:rFonts w:ascii="宋体" w:hAnsi="宋体" w:cs="宋体"/>
          <w:kern w:val="0"/>
          <w:szCs w:val="21"/>
        </w:rPr>
        <w:t>6</w:t>
      </w:r>
      <w:r w:rsidRPr="000B0A65">
        <w:rPr>
          <w:rFonts w:ascii="宋体" w:hAnsi="宋体" w:cs="宋体" w:hint="eastAsia"/>
          <w:kern w:val="0"/>
          <w:szCs w:val="21"/>
        </w:rPr>
        <w:t>]</w:t>
      </w:r>
      <w:r>
        <w:rPr>
          <w:rFonts w:ascii="宋体" w:hAnsi="宋体" w:cs="宋体"/>
          <w:kern w:val="0"/>
          <w:szCs w:val="21"/>
        </w:rPr>
        <w:t>68</w:t>
      </w:r>
      <w:r w:rsidRPr="000B0A65">
        <w:rPr>
          <w:rFonts w:ascii="宋体" w:hAnsi="宋体" w:cs="宋体" w:hint="eastAsia"/>
          <w:kern w:val="0"/>
          <w:szCs w:val="21"/>
        </w:rPr>
        <w:t>号”文件批准建设，</w:t>
      </w:r>
      <w:r w:rsidRPr="006A1972">
        <w:rPr>
          <w:rFonts w:ascii="宋体" w:hAnsi="宋体" w:cs="宋体" w:hint="eastAsia"/>
          <w:kern w:val="0"/>
          <w:szCs w:val="21"/>
        </w:rPr>
        <w:t>设计文件已由白城市洮北区</w:t>
      </w:r>
      <w:r>
        <w:rPr>
          <w:rFonts w:ascii="宋体" w:hAnsi="宋体" w:cs="宋体" w:hint="eastAsia"/>
          <w:kern w:val="0"/>
          <w:szCs w:val="21"/>
        </w:rPr>
        <w:t>交通运输局</w:t>
      </w:r>
      <w:r w:rsidRPr="006A1972">
        <w:rPr>
          <w:rFonts w:ascii="宋体" w:hAnsi="宋体" w:cs="宋体"/>
          <w:kern w:val="0"/>
          <w:szCs w:val="21"/>
        </w:rPr>
        <w:t>“</w:t>
      </w:r>
      <w:r w:rsidRPr="006A1972">
        <w:rPr>
          <w:rFonts w:ascii="宋体" w:hAnsi="宋体" w:cs="宋体" w:hint="eastAsia"/>
          <w:kern w:val="0"/>
          <w:szCs w:val="21"/>
        </w:rPr>
        <w:t>白洮</w:t>
      </w:r>
      <w:r>
        <w:rPr>
          <w:rFonts w:ascii="宋体" w:hAnsi="宋体" w:cs="宋体" w:hint="eastAsia"/>
          <w:kern w:val="0"/>
          <w:szCs w:val="21"/>
        </w:rPr>
        <w:t>交</w:t>
      </w:r>
      <w:r w:rsidRPr="006A1972">
        <w:rPr>
          <w:rFonts w:ascii="宋体" w:hAnsi="宋体" w:cs="宋体"/>
          <w:kern w:val="0"/>
          <w:szCs w:val="21"/>
        </w:rPr>
        <w:t>字</w:t>
      </w:r>
      <w:r w:rsidRPr="006A1972">
        <w:rPr>
          <w:rFonts w:ascii="宋体" w:hAnsi="宋体" w:cs="宋体" w:hint="eastAsia"/>
          <w:kern w:val="0"/>
          <w:szCs w:val="21"/>
        </w:rPr>
        <w:t>[</w:t>
      </w:r>
      <w:r w:rsidRPr="006A1972">
        <w:rPr>
          <w:rFonts w:ascii="宋体" w:hAnsi="宋体" w:cs="宋体"/>
          <w:kern w:val="0"/>
          <w:szCs w:val="21"/>
        </w:rPr>
        <w:t>2016]</w:t>
      </w:r>
      <w:r>
        <w:rPr>
          <w:rFonts w:ascii="宋体" w:hAnsi="宋体" w:cs="宋体" w:hint="eastAsia"/>
          <w:kern w:val="0"/>
          <w:szCs w:val="21"/>
        </w:rPr>
        <w:t>48</w:t>
      </w:r>
      <w:r w:rsidRPr="006A1972">
        <w:rPr>
          <w:rFonts w:ascii="宋体" w:hAnsi="宋体" w:cs="宋体" w:hint="eastAsia"/>
          <w:kern w:val="0"/>
          <w:szCs w:val="21"/>
        </w:rPr>
        <w:t>号</w:t>
      </w:r>
      <w:r w:rsidRPr="006A1972">
        <w:rPr>
          <w:rFonts w:ascii="宋体" w:hAnsi="宋体" w:cs="宋体"/>
          <w:kern w:val="0"/>
          <w:szCs w:val="21"/>
        </w:rPr>
        <w:t>”</w:t>
      </w:r>
      <w:r w:rsidRPr="006A1972">
        <w:rPr>
          <w:rFonts w:ascii="宋体" w:hAnsi="宋体" w:cs="宋体" w:hint="eastAsia"/>
          <w:kern w:val="0"/>
          <w:szCs w:val="21"/>
        </w:rPr>
        <w:t>文件批复。</w:t>
      </w:r>
      <w:r w:rsidRPr="000B0A65">
        <w:rPr>
          <w:rFonts w:ascii="宋体" w:hAnsi="宋体" w:cs="宋体" w:hint="eastAsia"/>
          <w:kern w:val="0"/>
          <w:szCs w:val="21"/>
        </w:rPr>
        <w:t>招标人为白城市洮北区公路建设办公室</w:t>
      </w:r>
      <w:r>
        <w:rPr>
          <w:rFonts w:ascii="宋体" w:hAnsi="宋体" w:cs="宋体" w:hint="eastAsia"/>
          <w:kern w:val="0"/>
          <w:szCs w:val="21"/>
        </w:rPr>
        <w:t>，</w:t>
      </w:r>
      <w:r w:rsidRPr="000B0A65">
        <w:rPr>
          <w:rFonts w:ascii="宋体" w:hAnsi="宋体" w:cs="宋体" w:hint="eastAsia"/>
          <w:kern w:val="0"/>
          <w:szCs w:val="21"/>
        </w:rPr>
        <w:t>建设资金来源为</w:t>
      </w:r>
      <w:r>
        <w:rPr>
          <w:rFonts w:ascii="宋体" w:hAnsi="宋体" w:cs="宋体" w:hint="eastAsia"/>
          <w:kern w:val="0"/>
          <w:szCs w:val="21"/>
        </w:rPr>
        <w:t>国省补贴资金及</w:t>
      </w:r>
      <w:r>
        <w:rPr>
          <w:rFonts w:ascii="宋体" w:hAnsi="宋体" w:cs="宋体"/>
          <w:kern w:val="0"/>
          <w:szCs w:val="21"/>
        </w:rPr>
        <w:t>自筹</w:t>
      </w:r>
      <w:r>
        <w:rPr>
          <w:rFonts w:ascii="宋体" w:hAnsi="宋体" w:cs="宋体" w:hint="eastAsia"/>
          <w:kern w:val="0"/>
          <w:szCs w:val="21"/>
        </w:rPr>
        <w:t>资金</w:t>
      </w:r>
      <w:r w:rsidRPr="000B0A65">
        <w:rPr>
          <w:rFonts w:ascii="宋体" w:hAnsi="宋体" w:cs="宋体" w:hint="eastAsia"/>
          <w:kern w:val="0"/>
          <w:szCs w:val="21"/>
        </w:rPr>
        <w:t>。</w:t>
      </w:r>
      <w:r w:rsidRPr="00CC1DB1">
        <w:rPr>
          <w:rFonts w:ascii="宋体" w:hAnsi="宋体" w:cs="宋体" w:hint="eastAsia"/>
          <w:kern w:val="0"/>
          <w:szCs w:val="21"/>
        </w:rPr>
        <w:t>项目已具备招标条件，现对该项目的施工进行公开招标</w:t>
      </w:r>
      <w:r>
        <w:rPr>
          <w:rFonts w:ascii="宋体" w:hAnsi="宋体" w:cs="宋体" w:hint="eastAsia"/>
          <w:kern w:val="0"/>
          <w:szCs w:val="21"/>
        </w:rPr>
        <w:t>，</w:t>
      </w:r>
      <w:r w:rsidRPr="00FD2CCA">
        <w:rPr>
          <w:rFonts w:ascii="宋体" w:hAnsi="宋体" w:cs="宋体" w:hint="eastAsia"/>
          <w:kern w:val="0"/>
          <w:szCs w:val="21"/>
        </w:rPr>
        <w:t>对潜在投标人进行资格后审</w:t>
      </w:r>
      <w:r>
        <w:rPr>
          <w:rFonts w:ascii="宋体" w:hAnsi="宋体" w:cs="宋体" w:hint="eastAsia"/>
          <w:kern w:val="0"/>
          <w:szCs w:val="21"/>
        </w:rPr>
        <w:t>。</w:t>
      </w:r>
    </w:p>
    <w:p w:rsidR="002A5AAD" w:rsidRPr="00CC1DB1" w:rsidRDefault="002A5AAD" w:rsidP="002A5AAD">
      <w:pPr>
        <w:widowControl/>
        <w:snapToGrid w:val="0"/>
        <w:jc w:val="left"/>
        <w:rPr>
          <w:rFonts w:ascii="Verdana" w:hAnsi="Verdana" w:cs="宋体"/>
          <w:kern w:val="0"/>
          <w:szCs w:val="21"/>
        </w:rPr>
      </w:pPr>
      <w:r w:rsidRPr="00CC1DB1">
        <w:rPr>
          <w:rFonts w:ascii="宋体" w:hAnsi="宋体" w:cs="宋体" w:hint="eastAsia"/>
          <w:b/>
          <w:bCs/>
          <w:kern w:val="0"/>
          <w:szCs w:val="21"/>
        </w:rPr>
        <w:t>2.项目概况与招标范围</w:t>
      </w:r>
    </w:p>
    <w:p w:rsidR="002A5AAD" w:rsidRPr="00CC1DB1" w:rsidRDefault="002A5AAD" w:rsidP="002A5AAD">
      <w:pPr>
        <w:widowControl/>
        <w:snapToGrid w:val="0"/>
        <w:jc w:val="left"/>
        <w:rPr>
          <w:rFonts w:ascii="Verdana" w:hAnsi="Verdana" w:cs="宋体"/>
          <w:kern w:val="0"/>
          <w:szCs w:val="21"/>
        </w:rPr>
      </w:pPr>
      <w:r>
        <w:rPr>
          <w:rFonts w:ascii="宋体" w:hAnsi="宋体" w:cs="宋体" w:hint="eastAsia"/>
          <w:kern w:val="0"/>
          <w:szCs w:val="21"/>
        </w:rPr>
        <w:t xml:space="preserve">    2.1</w:t>
      </w:r>
      <w:r w:rsidRPr="00CC1DB1">
        <w:rPr>
          <w:rFonts w:ascii="宋体" w:hAnsi="宋体" w:cs="宋体" w:hint="eastAsia"/>
          <w:kern w:val="0"/>
          <w:szCs w:val="21"/>
        </w:rPr>
        <w:t>本项目共划分为</w:t>
      </w:r>
      <w:r>
        <w:rPr>
          <w:rFonts w:ascii="宋体" w:hAnsi="宋体" w:cs="宋体" w:hint="eastAsia"/>
          <w:kern w:val="0"/>
          <w:szCs w:val="21"/>
        </w:rPr>
        <w:t>14</w:t>
      </w:r>
      <w:r w:rsidRPr="00CC1DB1">
        <w:rPr>
          <w:rFonts w:ascii="宋体" w:hAnsi="宋体" w:cs="宋体" w:hint="eastAsia"/>
          <w:kern w:val="0"/>
          <w:szCs w:val="21"/>
        </w:rPr>
        <w:t>个</w:t>
      </w:r>
      <w:r>
        <w:rPr>
          <w:rFonts w:ascii="宋体" w:hAnsi="宋体" w:cs="宋体" w:hint="eastAsia"/>
          <w:kern w:val="0"/>
          <w:szCs w:val="21"/>
        </w:rPr>
        <w:t>标</w:t>
      </w:r>
      <w:r w:rsidRPr="00CC1DB1">
        <w:rPr>
          <w:rFonts w:ascii="宋体" w:hAnsi="宋体" w:cs="宋体" w:hint="eastAsia"/>
          <w:kern w:val="0"/>
          <w:szCs w:val="21"/>
        </w:rPr>
        <w:t>段。</w:t>
      </w:r>
    </w:p>
    <w:p w:rsidR="002A5AAD" w:rsidRDefault="002A5AAD" w:rsidP="002A5AAD">
      <w:pPr>
        <w:autoSpaceDE w:val="0"/>
        <w:autoSpaceDN w:val="0"/>
        <w:adjustRightInd w:val="0"/>
        <w:jc w:val="left"/>
        <w:rPr>
          <w:rFonts w:ascii="宋体" w:hAnsi="宋体"/>
          <w:szCs w:val="21"/>
        </w:rPr>
      </w:pPr>
      <w:r>
        <w:rPr>
          <w:rFonts w:ascii="宋体" w:hAnsi="宋体" w:hint="eastAsia"/>
          <w:szCs w:val="21"/>
        </w:rPr>
        <w:t xml:space="preserve">   </w:t>
      </w:r>
    </w:p>
    <w:tbl>
      <w:tblPr>
        <w:tblW w:w="9045" w:type="dxa"/>
        <w:tblInd w:w="93" w:type="dxa"/>
        <w:tblLook w:val="0000" w:firstRow="0" w:lastRow="0" w:firstColumn="0" w:lastColumn="0" w:noHBand="0" w:noVBand="0"/>
      </w:tblPr>
      <w:tblGrid>
        <w:gridCol w:w="880"/>
        <w:gridCol w:w="3335"/>
        <w:gridCol w:w="1680"/>
        <w:gridCol w:w="1470"/>
        <w:gridCol w:w="1680"/>
      </w:tblGrid>
      <w:tr w:rsidR="002A5AAD" w:rsidRPr="00AA35C0" w:rsidTr="00A10A28">
        <w:trPr>
          <w:trHeight w:val="4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Pr>
                <w:rFonts w:ascii="宋体" w:hAnsi="宋体" w:cs="宋体" w:hint="eastAsia"/>
                <w:color w:val="000000"/>
                <w:kern w:val="0"/>
                <w:sz w:val="18"/>
                <w:szCs w:val="18"/>
              </w:rPr>
              <w:t>标段</w:t>
            </w:r>
          </w:p>
        </w:tc>
        <w:tc>
          <w:tcPr>
            <w:tcW w:w="3335" w:type="dxa"/>
            <w:tcBorders>
              <w:top w:val="single" w:sz="4" w:space="0" w:color="auto"/>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Pr>
                <w:rFonts w:ascii="宋体" w:hAnsi="宋体" w:cs="宋体" w:hint="eastAsia"/>
                <w:kern w:val="0"/>
                <w:sz w:val="20"/>
                <w:szCs w:val="20"/>
              </w:rPr>
              <w:t>路线名称</w:t>
            </w:r>
          </w:p>
        </w:tc>
        <w:tc>
          <w:tcPr>
            <w:tcW w:w="3150" w:type="dxa"/>
            <w:gridSpan w:val="2"/>
            <w:tcBorders>
              <w:top w:val="single" w:sz="4" w:space="0" w:color="auto"/>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Pr>
                <w:rFonts w:ascii="宋体" w:hAnsi="宋体" w:cs="宋体" w:hint="eastAsia"/>
                <w:kern w:val="0"/>
                <w:sz w:val="20"/>
                <w:szCs w:val="20"/>
              </w:rPr>
              <w:t>里程（km）</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2A5AAD" w:rsidRPr="00AA35C0" w:rsidRDefault="002A5AAD" w:rsidP="00A10A28">
            <w:pPr>
              <w:jc w:val="center"/>
              <w:rPr>
                <w:rFonts w:ascii="宋体" w:hAnsi="宋体" w:cs="宋体"/>
                <w:kern w:val="0"/>
                <w:sz w:val="20"/>
                <w:szCs w:val="20"/>
              </w:rPr>
            </w:pPr>
            <w:r>
              <w:rPr>
                <w:rFonts w:ascii="宋体" w:hAnsi="宋体" w:cs="宋体" w:hint="eastAsia"/>
                <w:kern w:val="0"/>
                <w:sz w:val="20"/>
                <w:szCs w:val="20"/>
              </w:rPr>
              <w:t>工程内容</w:t>
            </w:r>
          </w:p>
        </w:tc>
      </w:tr>
      <w:tr w:rsidR="002A5AAD" w:rsidRPr="00AA35C0" w:rsidTr="00A10A28">
        <w:trPr>
          <w:trHeight w:val="42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5AAD" w:rsidRPr="00AA35C0" w:rsidRDefault="002A5AAD" w:rsidP="00A10A28">
            <w:pPr>
              <w:jc w:val="center"/>
              <w:rPr>
                <w:rFonts w:ascii="宋体" w:hAnsi="宋体" w:cs="宋体"/>
                <w:color w:val="000000"/>
                <w:kern w:val="0"/>
                <w:sz w:val="18"/>
                <w:szCs w:val="18"/>
              </w:rPr>
            </w:pPr>
            <w:r w:rsidRPr="00AA35C0">
              <w:rPr>
                <w:rFonts w:ascii="宋体" w:hAnsi="宋体" w:cs="宋体" w:hint="eastAsia"/>
                <w:color w:val="000000"/>
                <w:kern w:val="0"/>
                <w:sz w:val="18"/>
                <w:szCs w:val="18"/>
              </w:rPr>
              <w:t>01</w:t>
            </w:r>
          </w:p>
        </w:tc>
        <w:tc>
          <w:tcPr>
            <w:tcW w:w="3335" w:type="dxa"/>
            <w:tcBorders>
              <w:top w:val="single" w:sz="4" w:space="0" w:color="auto"/>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永乐屯—一社</w:t>
            </w:r>
          </w:p>
        </w:tc>
        <w:tc>
          <w:tcPr>
            <w:tcW w:w="1680" w:type="dxa"/>
            <w:tcBorders>
              <w:top w:val="single" w:sz="4" w:space="0" w:color="auto"/>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1.838</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5AAD" w:rsidRPr="00AA35C0" w:rsidRDefault="002A5AAD" w:rsidP="00A10A28">
            <w:pPr>
              <w:jc w:val="center"/>
              <w:rPr>
                <w:rFonts w:ascii="宋体" w:hAnsi="宋体" w:cs="宋体"/>
                <w:kern w:val="0"/>
                <w:sz w:val="20"/>
                <w:szCs w:val="20"/>
              </w:rPr>
            </w:pPr>
            <w:r w:rsidRPr="00AA35C0">
              <w:rPr>
                <w:rFonts w:ascii="宋体" w:hAnsi="宋体" w:cs="宋体" w:hint="eastAsia"/>
                <w:kern w:val="0"/>
                <w:sz w:val="20"/>
                <w:szCs w:val="20"/>
              </w:rPr>
              <w:t>9.384</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5AAD" w:rsidRPr="00AA35C0" w:rsidRDefault="002A5AAD" w:rsidP="00A10A28">
            <w:pPr>
              <w:jc w:val="center"/>
              <w:rPr>
                <w:rFonts w:ascii="宋体" w:hAnsi="宋体" w:cs="宋体"/>
                <w:kern w:val="0"/>
                <w:sz w:val="20"/>
                <w:szCs w:val="20"/>
              </w:rPr>
            </w:pPr>
            <w:r w:rsidRPr="00AA35C0">
              <w:rPr>
                <w:rFonts w:ascii="宋体" w:hAnsi="宋体" w:cs="宋体" w:hint="eastAsia"/>
                <w:kern w:val="0"/>
                <w:sz w:val="20"/>
                <w:szCs w:val="20"/>
              </w:rPr>
              <w:t>水泥混凝土道路</w:t>
            </w:r>
          </w:p>
        </w:tc>
      </w:tr>
      <w:tr w:rsidR="002A5AAD" w:rsidRPr="00AA35C0" w:rsidTr="00A10A28">
        <w:trPr>
          <w:trHeight w:val="420"/>
        </w:trPr>
        <w:tc>
          <w:tcPr>
            <w:tcW w:w="8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民乐村—后帮统窝堡</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0.546 </w:t>
            </w:r>
          </w:p>
        </w:tc>
        <w:tc>
          <w:tcPr>
            <w:tcW w:w="147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20"/>
        </w:trPr>
        <w:tc>
          <w:tcPr>
            <w:tcW w:w="8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后帮统窝堡—王家屯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1.871 </w:t>
            </w:r>
          </w:p>
        </w:tc>
        <w:tc>
          <w:tcPr>
            <w:tcW w:w="147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光明—孙巨屯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3.058</w:t>
            </w:r>
          </w:p>
        </w:tc>
        <w:tc>
          <w:tcPr>
            <w:tcW w:w="147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20"/>
        </w:trPr>
        <w:tc>
          <w:tcPr>
            <w:tcW w:w="8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大八家子—小八家子</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2.071 </w:t>
            </w:r>
          </w:p>
        </w:tc>
        <w:tc>
          <w:tcPr>
            <w:tcW w:w="147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02</w:t>
            </w: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榆树—小六家子</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1.25</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20"/>
                <w:szCs w:val="20"/>
              </w:rPr>
            </w:pPr>
            <w:r w:rsidRPr="00AA35C0">
              <w:rPr>
                <w:rFonts w:ascii="宋体" w:hAnsi="宋体" w:cs="宋体" w:hint="eastAsia"/>
                <w:color w:val="000000"/>
                <w:kern w:val="0"/>
                <w:sz w:val="20"/>
                <w:szCs w:val="20"/>
              </w:rPr>
              <w:t>5.464</w:t>
            </w: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榆树—团长屯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0.426</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两家子—勿拉干召</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1.103</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拉先屯—村部</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0.443</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拉先屯—生金屯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2.242</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39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03</w:t>
            </w: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南城刘—杨喜屯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1.470 </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10.722</w:t>
            </w: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39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金家—小于家窝堡</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2.302 </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39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金家—金家窝堡</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2.574 </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梁家屯—康家屯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2.778</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康家屯—八方地</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1.598</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04</w:t>
            </w: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新建村—阿尔斯冷</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4.093</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20"/>
                <w:szCs w:val="20"/>
              </w:rPr>
            </w:pPr>
            <w:r w:rsidRPr="00AA35C0">
              <w:rPr>
                <w:rFonts w:ascii="宋体" w:hAnsi="宋体" w:cs="宋体" w:hint="eastAsia"/>
                <w:color w:val="000000"/>
                <w:kern w:val="0"/>
                <w:sz w:val="20"/>
                <w:szCs w:val="20"/>
              </w:rPr>
              <w:t>7.378</w:t>
            </w: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新建村—陶家围子</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0.446</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立新村—碱土坑屯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1.039</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方家窝堡—小孟家屯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1.8</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05</w:t>
            </w: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陈油坊屯—陶家围子</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1.065</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20"/>
                <w:szCs w:val="20"/>
              </w:rPr>
            </w:pPr>
            <w:r w:rsidRPr="00AA35C0">
              <w:rPr>
                <w:rFonts w:ascii="宋体" w:hAnsi="宋体" w:cs="宋体" w:hint="eastAsia"/>
                <w:color w:val="000000"/>
                <w:kern w:val="0"/>
                <w:sz w:val="20"/>
                <w:szCs w:val="20"/>
              </w:rPr>
              <w:t>5.013</w:t>
            </w: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方家—何家窝堡</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3.422</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姚家屯—梁家屯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0.526</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lastRenderedPageBreak/>
              <w:t>06</w:t>
            </w: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光辉村—东三家子</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2.663</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20"/>
                <w:szCs w:val="20"/>
              </w:rPr>
            </w:pPr>
            <w:r w:rsidRPr="00AA35C0">
              <w:rPr>
                <w:rFonts w:ascii="宋体" w:hAnsi="宋体" w:cs="宋体" w:hint="eastAsia"/>
                <w:color w:val="000000"/>
                <w:kern w:val="0"/>
                <w:sz w:val="20"/>
                <w:szCs w:val="20"/>
              </w:rPr>
              <w:t>6.806</w:t>
            </w: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光辉村—盖平屯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0.574</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光辉村—印家屯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0.783</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光辉村—刘贤屯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2.786</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65"/>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07</w:t>
            </w: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庆生村—庆生号</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1.083</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20"/>
                <w:szCs w:val="20"/>
              </w:rPr>
            </w:pPr>
            <w:r w:rsidRPr="00AA35C0">
              <w:rPr>
                <w:rFonts w:ascii="宋体" w:hAnsi="宋体" w:cs="宋体" w:hint="eastAsia"/>
                <w:color w:val="000000"/>
                <w:kern w:val="0"/>
                <w:sz w:val="20"/>
                <w:szCs w:val="20"/>
              </w:rPr>
              <w:t>3.997</w:t>
            </w: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65"/>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庆生村—腰庆生号</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0.675</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65"/>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有利村—敬老院</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0.681 </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65"/>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有利村—李士英屯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0.155 </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65"/>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有利—杨五爷屯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0.726 </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杨树村—喇嘛仓</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0.677</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08</w:t>
            </w: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红日村—五棵树</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1.14</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20"/>
                <w:szCs w:val="20"/>
              </w:rPr>
            </w:pPr>
            <w:r w:rsidRPr="00AA35C0">
              <w:rPr>
                <w:rFonts w:ascii="宋体" w:hAnsi="宋体" w:cs="宋体" w:hint="eastAsia"/>
                <w:color w:val="000000"/>
                <w:kern w:val="0"/>
                <w:sz w:val="20"/>
                <w:szCs w:val="20"/>
              </w:rPr>
              <w:t>3.671</w:t>
            </w: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红日村—刘家窑</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0.92</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8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利民村—六合屯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1.611</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2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09</w:t>
            </w: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双塔村—双塔</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1.01</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20"/>
                <w:szCs w:val="20"/>
              </w:rPr>
            </w:pPr>
            <w:r w:rsidRPr="00AA35C0">
              <w:rPr>
                <w:rFonts w:ascii="宋体" w:hAnsi="宋体" w:cs="宋体" w:hint="eastAsia"/>
                <w:color w:val="000000"/>
                <w:kern w:val="0"/>
                <w:sz w:val="20"/>
                <w:szCs w:val="20"/>
              </w:rPr>
              <w:t>4.963</w:t>
            </w: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2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双塔村—欧家</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1.9</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利民村—刚喇嘛屯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2.053</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8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10</w:t>
            </w: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保民太—小陶苏屯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0.289</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20"/>
                <w:szCs w:val="20"/>
              </w:rPr>
            </w:pPr>
            <w:r w:rsidRPr="00AA35C0">
              <w:rPr>
                <w:rFonts w:ascii="宋体" w:hAnsi="宋体" w:cs="宋体" w:hint="eastAsia"/>
                <w:color w:val="000000"/>
                <w:kern w:val="0"/>
                <w:sz w:val="20"/>
                <w:szCs w:val="20"/>
              </w:rPr>
              <w:t>5.77</w:t>
            </w: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8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保民太屯—村部</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1.563</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陈山屯—石家围子</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3.036</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夏家—赵家屯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0.882</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11</w:t>
            </w: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敖宝村—野鸡毛头</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0.24</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20"/>
                <w:szCs w:val="20"/>
              </w:rPr>
            </w:pPr>
            <w:r w:rsidRPr="00AA35C0">
              <w:rPr>
                <w:rFonts w:ascii="宋体" w:hAnsi="宋体" w:cs="宋体" w:hint="eastAsia"/>
                <w:color w:val="000000"/>
                <w:kern w:val="0"/>
                <w:sz w:val="20"/>
                <w:szCs w:val="20"/>
              </w:rPr>
              <w:t>3.889</w:t>
            </w: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hint="eastAsia"/>
                <w:color w:val="000000"/>
                <w:kern w:val="0"/>
                <w:sz w:val="18"/>
                <w:szCs w:val="18"/>
              </w:rPr>
            </w:pPr>
            <w:r w:rsidRPr="00AA35C0">
              <w:rPr>
                <w:rFonts w:ascii="宋体" w:hAnsi="宋体" w:cs="宋体" w:hint="eastAsia"/>
                <w:color w:val="000000"/>
                <w:kern w:val="0"/>
                <w:sz w:val="18"/>
                <w:szCs w:val="18"/>
              </w:rPr>
              <w:t>敖宝</w:t>
            </w:r>
            <w:r w:rsidR="00E51ABC">
              <w:rPr>
                <w:rFonts w:ascii="宋体" w:hAnsi="宋体" w:cs="宋体" w:hint="eastAsia"/>
                <w:color w:val="000000"/>
                <w:kern w:val="0"/>
                <w:sz w:val="18"/>
                <w:szCs w:val="18"/>
              </w:rPr>
              <w:t>村</w:t>
            </w:r>
            <w:r w:rsidRPr="00AA35C0">
              <w:rPr>
                <w:rFonts w:ascii="宋体" w:hAnsi="宋体" w:cs="宋体" w:hint="eastAsia"/>
                <w:color w:val="000000"/>
                <w:kern w:val="0"/>
                <w:sz w:val="18"/>
                <w:szCs w:val="18"/>
              </w:rPr>
              <w:t>—西两家子</w:t>
            </w:r>
            <w:r w:rsidR="00E51ABC">
              <w:rPr>
                <w:rFonts w:ascii="宋体" w:hAnsi="宋体" w:cs="宋体" w:hint="eastAsia"/>
                <w:color w:val="000000"/>
                <w:kern w:val="0"/>
                <w:sz w:val="18"/>
                <w:szCs w:val="18"/>
              </w:rPr>
              <w:t>村</w:t>
            </w:r>
            <w:bookmarkStart w:id="0" w:name="_GoBack"/>
            <w:bookmarkEnd w:id="0"/>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0.69</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4D2F36">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洮河村—小桃</w:t>
            </w:r>
            <w:r w:rsidR="004D2F36">
              <w:rPr>
                <w:rFonts w:ascii="宋体" w:hAnsi="宋体" w:cs="宋体" w:hint="eastAsia"/>
                <w:color w:val="000000"/>
                <w:kern w:val="0"/>
                <w:sz w:val="18"/>
                <w:szCs w:val="18"/>
              </w:rPr>
              <w:t>酥</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0.48</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利民村—兴旺屯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0.99</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杨树村—张连科</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0.66</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永和村—小街基</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0.829</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8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12</w:t>
            </w: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先进村—张国相</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0.35</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20"/>
                <w:szCs w:val="20"/>
              </w:rPr>
            </w:pPr>
            <w:r w:rsidRPr="00AA35C0">
              <w:rPr>
                <w:rFonts w:ascii="宋体" w:hAnsi="宋体" w:cs="宋体" w:hint="eastAsia"/>
                <w:color w:val="000000"/>
                <w:kern w:val="0"/>
                <w:sz w:val="20"/>
                <w:szCs w:val="20"/>
              </w:rPr>
              <w:t>4.352</w:t>
            </w: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8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先进村—杜林</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0.24</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勤劳—侯家窝堡</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3.118</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65"/>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noWrap/>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八青—杨家窝堡</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0.644</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lastRenderedPageBreak/>
              <w:t>13</w:t>
            </w: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侯家村—张俭屯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0.319</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20"/>
                <w:szCs w:val="20"/>
              </w:rPr>
            </w:pPr>
            <w:r w:rsidRPr="00AA35C0">
              <w:rPr>
                <w:rFonts w:ascii="宋体" w:hAnsi="宋体" w:cs="宋体" w:hint="eastAsia"/>
                <w:color w:val="000000"/>
                <w:kern w:val="0"/>
                <w:sz w:val="20"/>
                <w:szCs w:val="20"/>
              </w:rPr>
              <w:t>10.308</w:t>
            </w: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珲乌线945.424公里处—侯家窝堡</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1.166</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侯家村—腰窝堡</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1.015</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勤俭村—勤俭屯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1.184</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民生屯—北大岭</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5.426</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红塔村—红塔屯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1.198</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14</w:t>
            </w: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杨树村—胡家街</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0.491</w:t>
            </w:r>
          </w:p>
        </w:tc>
        <w:tc>
          <w:tcPr>
            <w:tcW w:w="1470" w:type="dxa"/>
            <w:vMerge w:val="restart"/>
            <w:tcBorders>
              <w:top w:val="nil"/>
              <w:left w:val="single" w:sz="4" w:space="0" w:color="auto"/>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20"/>
                <w:szCs w:val="20"/>
              </w:rPr>
            </w:pPr>
            <w:r w:rsidRPr="00AA35C0">
              <w:rPr>
                <w:rFonts w:ascii="宋体" w:hAnsi="宋体" w:cs="宋体" w:hint="eastAsia"/>
                <w:color w:val="000000"/>
                <w:kern w:val="0"/>
                <w:sz w:val="20"/>
                <w:szCs w:val="20"/>
              </w:rPr>
              <w:t>12.933</w:t>
            </w: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永和村—宫家街</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0.72</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2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平安村—平安三社</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0.582 </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2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平安村—平安二社</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0.765 </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2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平安村—平安敬老院</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0.196 </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2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平安村—平安五社</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0.526 </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05"/>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河东村—大周屯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1.939 </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05"/>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河东村—榆树屯</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kern w:val="0"/>
                <w:sz w:val="20"/>
                <w:szCs w:val="20"/>
              </w:rPr>
            </w:pPr>
            <w:r w:rsidRPr="00AA35C0">
              <w:rPr>
                <w:rFonts w:ascii="宋体" w:hAnsi="宋体" w:cs="宋体" w:hint="eastAsia"/>
                <w:kern w:val="0"/>
                <w:sz w:val="20"/>
                <w:szCs w:val="20"/>
              </w:rPr>
              <w:t xml:space="preserve">1.497 </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大山杨—利民</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1.073</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光明—邵家窝堡</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3.47</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r w:rsidR="002A5AAD" w:rsidRPr="00AA35C0" w:rsidTr="00A10A28">
        <w:trPr>
          <w:trHeight w:val="450"/>
        </w:trPr>
        <w:tc>
          <w:tcPr>
            <w:tcW w:w="88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18"/>
                <w:szCs w:val="18"/>
              </w:rPr>
            </w:pPr>
          </w:p>
        </w:tc>
        <w:tc>
          <w:tcPr>
            <w:tcW w:w="3335"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光明—邢家窝堡</w:t>
            </w:r>
          </w:p>
        </w:tc>
        <w:tc>
          <w:tcPr>
            <w:tcW w:w="1680" w:type="dxa"/>
            <w:tcBorders>
              <w:top w:val="nil"/>
              <w:left w:val="nil"/>
              <w:bottom w:val="single" w:sz="4" w:space="0" w:color="auto"/>
              <w:right w:val="single" w:sz="4" w:space="0" w:color="auto"/>
            </w:tcBorders>
            <w:shd w:val="clear" w:color="auto" w:fill="auto"/>
            <w:vAlign w:val="center"/>
          </w:tcPr>
          <w:p w:rsidR="002A5AAD" w:rsidRPr="00AA35C0" w:rsidRDefault="002A5AAD" w:rsidP="00A10A28">
            <w:pPr>
              <w:widowControl/>
              <w:jc w:val="center"/>
              <w:rPr>
                <w:rFonts w:ascii="宋体" w:hAnsi="宋体" w:cs="宋体"/>
                <w:color w:val="000000"/>
                <w:kern w:val="0"/>
                <w:sz w:val="18"/>
                <w:szCs w:val="18"/>
              </w:rPr>
            </w:pPr>
            <w:r w:rsidRPr="00AA35C0">
              <w:rPr>
                <w:rFonts w:ascii="宋体" w:hAnsi="宋体" w:cs="宋体" w:hint="eastAsia"/>
                <w:color w:val="000000"/>
                <w:kern w:val="0"/>
                <w:sz w:val="18"/>
                <w:szCs w:val="18"/>
              </w:rPr>
              <w:t>1.674</w:t>
            </w:r>
          </w:p>
        </w:tc>
        <w:tc>
          <w:tcPr>
            <w:tcW w:w="1470" w:type="dxa"/>
            <w:vMerge/>
            <w:tcBorders>
              <w:top w:val="nil"/>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2A5AAD" w:rsidRPr="00AA35C0" w:rsidRDefault="002A5AAD" w:rsidP="00A10A28">
            <w:pPr>
              <w:widowControl/>
              <w:jc w:val="left"/>
              <w:rPr>
                <w:rFonts w:ascii="宋体" w:hAnsi="宋体" w:cs="宋体"/>
                <w:kern w:val="0"/>
                <w:sz w:val="20"/>
                <w:szCs w:val="20"/>
              </w:rPr>
            </w:pPr>
          </w:p>
        </w:tc>
      </w:tr>
    </w:tbl>
    <w:p w:rsidR="002A5AAD" w:rsidRDefault="002A5AAD" w:rsidP="002A5AAD">
      <w:pPr>
        <w:autoSpaceDE w:val="0"/>
        <w:autoSpaceDN w:val="0"/>
        <w:adjustRightInd w:val="0"/>
        <w:jc w:val="left"/>
        <w:rPr>
          <w:rFonts w:ascii="宋体" w:hAnsi="宋体"/>
          <w:szCs w:val="21"/>
        </w:rPr>
      </w:pPr>
    </w:p>
    <w:p w:rsidR="002A5AAD" w:rsidRPr="001C437E" w:rsidRDefault="002A5AAD" w:rsidP="002A5AAD">
      <w:pPr>
        <w:autoSpaceDE w:val="0"/>
        <w:autoSpaceDN w:val="0"/>
        <w:adjustRightInd w:val="0"/>
        <w:jc w:val="left"/>
        <w:rPr>
          <w:rFonts w:ascii="宋体" w:hAnsi="宋体" w:cs="宋体"/>
          <w:b/>
          <w:bCs/>
          <w:kern w:val="0"/>
          <w:szCs w:val="18"/>
          <w:lang w:val="zh-CN"/>
        </w:rPr>
      </w:pPr>
      <w:r>
        <w:rPr>
          <w:rFonts w:ascii="宋体" w:hAnsi="宋体" w:hint="eastAsia"/>
          <w:szCs w:val="21"/>
        </w:rPr>
        <w:t xml:space="preserve"> </w:t>
      </w:r>
      <w:r w:rsidRPr="001C437E">
        <w:rPr>
          <w:rFonts w:ascii="宋体" w:hAnsi="宋体" w:hint="eastAsia"/>
          <w:szCs w:val="21"/>
        </w:rPr>
        <w:t>2.2计划工期：201</w:t>
      </w:r>
      <w:r w:rsidRPr="001C437E">
        <w:rPr>
          <w:rFonts w:ascii="宋体" w:hAnsi="宋体"/>
          <w:szCs w:val="21"/>
        </w:rPr>
        <w:t>6</w:t>
      </w:r>
      <w:r w:rsidRPr="001C437E">
        <w:rPr>
          <w:rFonts w:ascii="宋体" w:hAnsi="宋体" w:hint="eastAsia"/>
          <w:szCs w:val="21"/>
        </w:rPr>
        <w:t>年</w:t>
      </w:r>
      <w:r>
        <w:rPr>
          <w:rFonts w:ascii="宋体" w:hAnsi="宋体" w:hint="eastAsia"/>
          <w:szCs w:val="21"/>
        </w:rPr>
        <w:t>10</w:t>
      </w:r>
      <w:r w:rsidRPr="001C437E">
        <w:rPr>
          <w:rFonts w:ascii="宋体" w:hAnsi="宋体" w:hint="eastAsia"/>
          <w:szCs w:val="21"/>
        </w:rPr>
        <w:t>月</w:t>
      </w:r>
      <w:r>
        <w:rPr>
          <w:rFonts w:ascii="宋体" w:hAnsi="宋体" w:hint="eastAsia"/>
          <w:szCs w:val="21"/>
        </w:rPr>
        <w:t>05</w:t>
      </w:r>
      <w:r w:rsidRPr="001C437E">
        <w:rPr>
          <w:rFonts w:ascii="宋体" w:hAnsi="宋体" w:hint="eastAsia"/>
          <w:szCs w:val="21"/>
        </w:rPr>
        <w:t>日～</w:t>
      </w:r>
      <w:r w:rsidRPr="00A863CA">
        <w:rPr>
          <w:rFonts w:ascii="宋体" w:hAnsi="宋体" w:hint="eastAsia"/>
          <w:szCs w:val="21"/>
        </w:rPr>
        <w:t>2017年</w:t>
      </w:r>
      <w:r>
        <w:rPr>
          <w:rFonts w:ascii="宋体" w:hAnsi="宋体" w:hint="eastAsia"/>
          <w:szCs w:val="21"/>
        </w:rPr>
        <w:t>8</w:t>
      </w:r>
      <w:r w:rsidRPr="00A863CA">
        <w:rPr>
          <w:rFonts w:ascii="宋体" w:hAnsi="宋体" w:hint="eastAsia"/>
          <w:szCs w:val="21"/>
        </w:rPr>
        <w:t>月30日</w:t>
      </w:r>
    </w:p>
    <w:p w:rsidR="002A5AAD" w:rsidRPr="001C437E" w:rsidRDefault="002A5AAD" w:rsidP="002A5AAD">
      <w:pPr>
        <w:autoSpaceDE w:val="0"/>
        <w:autoSpaceDN w:val="0"/>
        <w:adjustRightInd w:val="0"/>
        <w:jc w:val="left"/>
        <w:rPr>
          <w:rFonts w:ascii="宋体" w:hAnsi="宋体" w:cs="宋体"/>
          <w:kern w:val="0"/>
          <w:szCs w:val="18"/>
          <w:lang w:val="zh-CN"/>
        </w:rPr>
      </w:pPr>
      <w:r w:rsidRPr="001C437E">
        <w:rPr>
          <w:rFonts w:ascii="宋体" w:hAnsi="宋体" w:cs="宋体"/>
          <w:b/>
          <w:bCs/>
          <w:kern w:val="0"/>
          <w:szCs w:val="18"/>
          <w:lang w:val="zh-CN"/>
        </w:rPr>
        <w:t>3.</w:t>
      </w:r>
      <w:r w:rsidRPr="001C437E">
        <w:rPr>
          <w:rFonts w:ascii="宋体" w:hAnsi="宋体" w:cs="宋体" w:hint="eastAsia"/>
          <w:b/>
          <w:bCs/>
          <w:kern w:val="0"/>
          <w:szCs w:val="18"/>
          <w:lang w:val="zh-CN"/>
        </w:rPr>
        <w:t>投标人资格要求</w:t>
      </w:r>
    </w:p>
    <w:p w:rsidR="002A5AAD" w:rsidRPr="001C437E" w:rsidRDefault="002A5AAD" w:rsidP="002A5AAD">
      <w:pPr>
        <w:tabs>
          <w:tab w:val="left" w:pos="2429"/>
        </w:tabs>
        <w:autoSpaceDE w:val="0"/>
        <w:autoSpaceDN w:val="0"/>
        <w:adjustRightInd w:val="0"/>
        <w:ind w:firstLineChars="200" w:firstLine="420"/>
        <w:jc w:val="left"/>
        <w:rPr>
          <w:rFonts w:ascii="宋体" w:hAnsi="宋体" w:cs="宋体"/>
          <w:b/>
          <w:kern w:val="0"/>
          <w:szCs w:val="18"/>
          <w:lang w:val="zh-CN"/>
        </w:rPr>
      </w:pPr>
      <w:r w:rsidRPr="001C437E">
        <w:rPr>
          <w:rFonts w:ascii="宋体" w:hAnsi="宋体" w:cs="宋体" w:hint="eastAsia"/>
          <w:kern w:val="0"/>
          <w:szCs w:val="18"/>
          <w:lang w:val="zh-CN"/>
        </w:rPr>
        <w:t xml:space="preserve">3.1  </w:t>
      </w:r>
      <w:r w:rsidRPr="001C437E">
        <w:rPr>
          <w:rFonts w:ascii="宋体" w:hAnsi="宋体" w:cs="宋体" w:hint="eastAsia"/>
          <w:kern w:val="0"/>
          <w:szCs w:val="21"/>
        </w:rPr>
        <w:t>投标人资格要求：</w:t>
      </w:r>
      <w:r w:rsidRPr="001C437E">
        <w:rPr>
          <w:rFonts w:ascii="宋体" w:hAnsi="宋体" w:cs="宋体"/>
          <w:b/>
          <w:kern w:val="0"/>
          <w:szCs w:val="18"/>
          <w:lang w:val="zh-CN"/>
        </w:rPr>
        <w:tab/>
      </w:r>
    </w:p>
    <w:p w:rsidR="002A5AAD" w:rsidRPr="00C862F4" w:rsidRDefault="002A5AAD" w:rsidP="002A5AAD">
      <w:pPr>
        <w:autoSpaceDE w:val="0"/>
        <w:autoSpaceDN w:val="0"/>
        <w:adjustRightInd w:val="0"/>
        <w:ind w:firstLineChars="192" w:firstLine="403"/>
        <w:jc w:val="left"/>
        <w:rPr>
          <w:rFonts w:ascii="宋体" w:hAnsi="宋体" w:cs="宋体"/>
          <w:kern w:val="0"/>
          <w:szCs w:val="18"/>
          <w:lang w:val="zh-CN"/>
        </w:rPr>
      </w:pPr>
      <w:r w:rsidRPr="001C437E">
        <w:rPr>
          <w:rFonts w:ascii="宋体" w:hAnsi="宋体" w:cs="宋体" w:hint="eastAsia"/>
          <w:kern w:val="0"/>
          <w:szCs w:val="18"/>
          <w:lang w:val="zh-CN"/>
        </w:rPr>
        <w:t>本次招标要求潜在投标人</w:t>
      </w:r>
      <w:r w:rsidRPr="001C437E">
        <w:rPr>
          <w:rFonts w:ascii="宋体" w:hAnsi="宋体" w:cs="宋体"/>
          <w:kern w:val="0"/>
          <w:szCs w:val="18"/>
          <w:lang w:val="zh-CN"/>
        </w:rPr>
        <w:t>持有工商行政管理部门核发的企业法人营业执照、并依法取得安全生产许可证（</w:t>
      </w:r>
      <w:r w:rsidRPr="001C437E">
        <w:rPr>
          <w:rFonts w:ascii="宋体" w:hAnsi="宋体" w:cs="宋体" w:hint="eastAsia"/>
          <w:kern w:val="0"/>
          <w:szCs w:val="18"/>
          <w:lang w:val="zh-CN"/>
        </w:rPr>
        <w:t>在</w:t>
      </w:r>
      <w:r w:rsidRPr="001C437E">
        <w:rPr>
          <w:rFonts w:ascii="宋体" w:hAnsi="宋体" w:cs="宋体"/>
          <w:kern w:val="0"/>
          <w:szCs w:val="18"/>
          <w:lang w:val="zh-CN"/>
        </w:rPr>
        <w:t>有效期内）</w:t>
      </w:r>
      <w:r w:rsidRPr="001C437E">
        <w:rPr>
          <w:rFonts w:ascii="宋体" w:hAnsi="宋体" w:cs="宋体" w:hint="eastAsia"/>
          <w:kern w:val="0"/>
          <w:szCs w:val="18"/>
          <w:lang w:val="zh-CN"/>
        </w:rPr>
        <w:t>，</w:t>
      </w:r>
      <w:r w:rsidRPr="00A863CA">
        <w:rPr>
          <w:rFonts w:ascii="宋体" w:hAnsi="宋体" w:cs="宋体" w:hint="eastAsia"/>
          <w:kern w:val="0"/>
          <w:szCs w:val="18"/>
          <w:lang w:val="zh-CN"/>
        </w:rPr>
        <w:t>公路工程施工总承包三级(含三级)以上资质或公路路面工程专业承包三级(含三级)以上资质</w:t>
      </w:r>
      <w:r w:rsidRPr="003A5B91">
        <w:rPr>
          <w:rFonts w:ascii="宋体" w:hAnsi="宋体" w:cs="宋体" w:hint="eastAsia"/>
          <w:kern w:val="0"/>
          <w:szCs w:val="18"/>
          <w:lang w:val="zh-CN"/>
        </w:rPr>
        <w:t>。</w:t>
      </w:r>
      <w:r w:rsidRPr="001C437E">
        <w:rPr>
          <w:rFonts w:ascii="宋体" w:hAnsi="宋体" w:cs="宋体" w:hint="eastAsia"/>
          <w:kern w:val="0"/>
          <w:szCs w:val="18"/>
          <w:lang w:val="zh-CN"/>
        </w:rPr>
        <w:t>具备在近5年内累计完成过不少于</w:t>
      </w:r>
      <w:smartTag w:uri="urn:schemas-microsoft-com:office:smarttags" w:element="chmetcnv">
        <w:smartTagPr>
          <w:attr w:name="TCSC" w:val="0"/>
          <w:attr w:name="NumberType" w:val="1"/>
          <w:attr w:name="Negative" w:val="False"/>
          <w:attr w:name="HasSpace" w:val="False"/>
          <w:attr w:name="SourceValue" w:val="30"/>
          <w:attr w:name="UnitName" w:val="公里"/>
        </w:smartTagPr>
        <w:r w:rsidRPr="001C437E">
          <w:rPr>
            <w:rFonts w:ascii="宋体" w:hAnsi="宋体" w:cs="宋体" w:hint="eastAsia"/>
            <w:kern w:val="0"/>
            <w:szCs w:val="18"/>
            <w:lang w:val="zh-CN"/>
          </w:rPr>
          <w:t>30公里</w:t>
        </w:r>
      </w:smartTag>
      <w:r w:rsidRPr="001C437E">
        <w:rPr>
          <w:rFonts w:ascii="宋体" w:hAnsi="宋体" w:cs="宋体" w:hint="eastAsia"/>
          <w:kern w:val="0"/>
          <w:szCs w:val="18"/>
          <w:lang w:val="zh-CN"/>
        </w:rPr>
        <w:t>类似的施工经验，并在人员、设备、资金</w:t>
      </w:r>
      <w:r w:rsidRPr="00C862F4">
        <w:rPr>
          <w:rFonts w:ascii="宋体" w:hAnsi="宋体" w:cs="宋体" w:hint="eastAsia"/>
          <w:kern w:val="0"/>
          <w:szCs w:val="18"/>
          <w:lang w:val="zh-CN"/>
        </w:rPr>
        <w:t>等方面具备相应的施工能力。</w:t>
      </w:r>
    </w:p>
    <w:p w:rsidR="002A5AAD" w:rsidRDefault="002A5AAD" w:rsidP="002A5AAD">
      <w:pPr>
        <w:autoSpaceDE w:val="0"/>
        <w:autoSpaceDN w:val="0"/>
        <w:adjustRightInd w:val="0"/>
        <w:ind w:firstLineChars="200" w:firstLine="420"/>
        <w:jc w:val="left"/>
        <w:rPr>
          <w:rFonts w:ascii="宋体" w:hAnsi="宋体" w:cs="宋体"/>
          <w:kern w:val="0"/>
          <w:szCs w:val="18"/>
          <w:lang w:val="zh-CN"/>
        </w:rPr>
      </w:pPr>
      <w:r>
        <w:rPr>
          <w:rFonts w:ascii="宋体" w:hAnsi="宋体" w:cs="宋体" w:hint="eastAsia"/>
          <w:kern w:val="0"/>
          <w:szCs w:val="18"/>
          <w:lang w:val="zh-CN"/>
        </w:rPr>
        <w:t xml:space="preserve">3.2  </w:t>
      </w:r>
      <w:r w:rsidRPr="00AC527B">
        <w:rPr>
          <w:rFonts w:ascii="宋体" w:hAnsi="宋体" w:cs="宋体" w:hint="eastAsia"/>
          <w:kern w:val="0"/>
          <w:szCs w:val="18"/>
          <w:lang w:val="zh-CN"/>
        </w:rPr>
        <w:t>本次招标不接受联合体投标。</w:t>
      </w:r>
    </w:p>
    <w:p w:rsidR="002A5AAD" w:rsidRDefault="002A5AAD" w:rsidP="002A5AAD">
      <w:pPr>
        <w:autoSpaceDE w:val="0"/>
        <w:autoSpaceDN w:val="0"/>
        <w:adjustRightInd w:val="0"/>
        <w:ind w:firstLineChars="200" w:firstLine="420"/>
        <w:jc w:val="left"/>
        <w:rPr>
          <w:rFonts w:ascii="宋体" w:hAnsi="宋体" w:cs="宋体"/>
          <w:kern w:val="0"/>
          <w:szCs w:val="18"/>
          <w:lang w:val="zh-CN"/>
        </w:rPr>
      </w:pPr>
      <w:r>
        <w:rPr>
          <w:rFonts w:ascii="宋体" w:hAnsi="宋体" w:cs="宋体" w:hint="eastAsia"/>
          <w:kern w:val="0"/>
          <w:szCs w:val="18"/>
          <w:lang w:val="zh-CN"/>
        </w:rPr>
        <w:t>3.3与招标人存在</w:t>
      </w:r>
      <w:r>
        <w:rPr>
          <w:rFonts w:ascii="宋体" w:hAnsi="宋体" w:cs="宋体"/>
          <w:kern w:val="0"/>
          <w:szCs w:val="18"/>
          <w:lang w:val="zh-CN"/>
        </w:rPr>
        <w:t>利害关系可能影响招标公正性的法人</w:t>
      </w:r>
      <w:r>
        <w:rPr>
          <w:rFonts w:ascii="宋体" w:hAnsi="宋体" w:cs="宋体" w:hint="eastAsia"/>
          <w:kern w:val="0"/>
          <w:szCs w:val="18"/>
          <w:lang w:val="zh-CN"/>
        </w:rPr>
        <w:t>、</w:t>
      </w:r>
      <w:r>
        <w:rPr>
          <w:rFonts w:ascii="宋体" w:hAnsi="宋体" w:cs="宋体"/>
          <w:kern w:val="0"/>
          <w:szCs w:val="18"/>
          <w:lang w:val="zh-CN"/>
        </w:rPr>
        <w:t>其他组织或</w:t>
      </w:r>
      <w:r>
        <w:rPr>
          <w:rFonts w:ascii="宋体" w:hAnsi="宋体" w:cs="宋体" w:hint="eastAsia"/>
          <w:kern w:val="0"/>
          <w:szCs w:val="18"/>
          <w:lang w:val="zh-CN"/>
        </w:rPr>
        <w:t>者</w:t>
      </w:r>
      <w:r>
        <w:rPr>
          <w:rFonts w:ascii="宋体" w:hAnsi="宋体" w:cs="宋体"/>
          <w:kern w:val="0"/>
          <w:szCs w:val="18"/>
          <w:lang w:val="zh-CN"/>
        </w:rPr>
        <w:t>个人，不得参加投标</w:t>
      </w:r>
      <w:r>
        <w:rPr>
          <w:rFonts w:ascii="宋体" w:hAnsi="宋体" w:cs="宋体" w:hint="eastAsia"/>
          <w:kern w:val="0"/>
          <w:szCs w:val="18"/>
          <w:lang w:val="zh-CN"/>
        </w:rPr>
        <w:t>。单位负责人</w:t>
      </w:r>
      <w:r>
        <w:rPr>
          <w:rFonts w:ascii="宋体" w:hAnsi="宋体" w:cs="宋体"/>
          <w:kern w:val="0"/>
          <w:szCs w:val="18"/>
          <w:lang w:val="zh-CN"/>
        </w:rPr>
        <w:t>为同一人或者存在控股、管理关系的不同单位，不得参加</w:t>
      </w:r>
      <w:r>
        <w:rPr>
          <w:rFonts w:ascii="宋体" w:hAnsi="宋体" w:cs="宋体" w:hint="eastAsia"/>
          <w:kern w:val="0"/>
          <w:szCs w:val="18"/>
          <w:lang w:val="zh-CN"/>
        </w:rPr>
        <w:t>同</w:t>
      </w:r>
      <w:r>
        <w:rPr>
          <w:rFonts w:ascii="宋体" w:hAnsi="宋体" w:cs="宋体"/>
          <w:kern w:val="0"/>
          <w:szCs w:val="18"/>
          <w:lang w:val="zh-CN"/>
        </w:rPr>
        <w:t>一标段投标，否则</w:t>
      </w:r>
      <w:r>
        <w:rPr>
          <w:rFonts w:ascii="宋体" w:hAnsi="宋体" w:cs="宋体" w:hint="eastAsia"/>
          <w:kern w:val="0"/>
          <w:szCs w:val="18"/>
          <w:lang w:val="zh-CN"/>
        </w:rPr>
        <w:t>相关</w:t>
      </w:r>
      <w:r>
        <w:rPr>
          <w:rFonts w:ascii="宋体" w:hAnsi="宋体" w:cs="宋体"/>
          <w:kern w:val="0"/>
          <w:szCs w:val="18"/>
          <w:lang w:val="zh-CN"/>
        </w:rPr>
        <w:t>投标均无效。</w:t>
      </w:r>
    </w:p>
    <w:p w:rsidR="00C11AEF" w:rsidRDefault="002A5AAD" w:rsidP="002A5AAD">
      <w:pPr>
        <w:tabs>
          <w:tab w:val="left" w:pos="540"/>
        </w:tabs>
        <w:spacing w:line="320" w:lineRule="exact"/>
        <w:ind w:firstLineChars="200" w:firstLine="420"/>
        <w:rPr>
          <w:rFonts w:ascii="宋体" w:cs="宋体"/>
          <w:kern w:val="0"/>
          <w:szCs w:val="21"/>
          <w:lang w:val="zh-CN"/>
        </w:rPr>
      </w:pPr>
      <w:r>
        <w:rPr>
          <w:rFonts w:ascii="宋体" w:hAnsi="宋体" w:cs="宋体" w:hint="eastAsia"/>
          <w:kern w:val="0"/>
          <w:szCs w:val="18"/>
          <w:lang w:val="zh-CN"/>
        </w:rPr>
        <w:t>3.4依据</w:t>
      </w:r>
      <w:r>
        <w:rPr>
          <w:rFonts w:ascii="宋体" w:hAnsi="宋体" w:cs="宋体"/>
          <w:kern w:val="0"/>
          <w:szCs w:val="18"/>
          <w:lang w:val="zh-CN"/>
        </w:rPr>
        <w:t>《</w:t>
      </w:r>
      <w:r>
        <w:rPr>
          <w:rFonts w:ascii="宋体" w:hAnsi="宋体" w:cs="宋体" w:hint="eastAsia"/>
          <w:kern w:val="0"/>
          <w:szCs w:val="18"/>
          <w:lang w:val="zh-CN"/>
        </w:rPr>
        <w:t>关于</w:t>
      </w:r>
      <w:r>
        <w:rPr>
          <w:rFonts w:ascii="宋体" w:hAnsi="宋体" w:cs="宋体"/>
          <w:kern w:val="0"/>
          <w:szCs w:val="18"/>
          <w:lang w:val="zh-CN"/>
        </w:rPr>
        <w:t>在工程建设领域开展行贿犯罪档案查询工作的通知》</w:t>
      </w:r>
      <w:r>
        <w:rPr>
          <w:rFonts w:ascii="宋体" w:hAnsi="宋体" w:cs="宋体" w:hint="eastAsia"/>
          <w:kern w:val="0"/>
          <w:szCs w:val="18"/>
          <w:lang w:val="zh-CN"/>
        </w:rPr>
        <w:t>（高检</w:t>
      </w:r>
      <w:r>
        <w:rPr>
          <w:rFonts w:ascii="宋体" w:hAnsi="宋体" w:cs="宋体"/>
          <w:kern w:val="0"/>
          <w:szCs w:val="18"/>
          <w:lang w:val="zh-CN"/>
        </w:rPr>
        <w:t>会</w:t>
      </w:r>
      <w:r>
        <w:rPr>
          <w:rFonts w:ascii="宋体" w:hAnsi="宋体" w:cs="宋体" w:hint="eastAsia"/>
          <w:kern w:val="0"/>
          <w:szCs w:val="18"/>
          <w:lang w:val="zh-CN"/>
        </w:rPr>
        <w:t>[</w:t>
      </w:r>
      <w:r>
        <w:rPr>
          <w:rFonts w:ascii="宋体" w:hAnsi="宋体" w:cs="宋体"/>
          <w:kern w:val="0"/>
          <w:szCs w:val="18"/>
          <w:lang w:val="zh-CN"/>
        </w:rPr>
        <w:t>2015</w:t>
      </w:r>
      <w:r>
        <w:rPr>
          <w:rFonts w:ascii="宋体" w:hAnsi="宋体" w:cs="宋体" w:hint="eastAsia"/>
          <w:kern w:val="0"/>
          <w:szCs w:val="18"/>
          <w:lang w:val="zh-CN"/>
        </w:rPr>
        <w:t>]</w:t>
      </w:r>
      <w:r>
        <w:rPr>
          <w:rFonts w:ascii="宋体" w:hAnsi="宋体" w:cs="宋体"/>
          <w:kern w:val="0"/>
          <w:szCs w:val="18"/>
          <w:lang w:val="zh-CN"/>
        </w:rPr>
        <w:t>5</w:t>
      </w:r>
      <w:r>
        <w:rPr>
          <w:rFonts w:ascii="宋体" w:hAnsi="宋体" w:cs="宋体" w:hint="eastAsia"/>
          <w:kern w:val="0"/>
          <w:szCs w:val="18"/>
          <w:lang w:val="zh-CN"/>
        </w:rPr>
        <w:t>号</w:t>
      </w:r>
      <w:r>
        <w:rPr>
          <w:rFonts w:ascii="宋体" w:hAnsi="宋体" w:cs="宋体"/>
          <w:kern w:val="0"/>
          <w:szCs w:val="18"/>
          <w:lang w:val="zh-CN"/>
        </w:rPr>
        <w:t>）</w:t>
      </w:r>
      <w:r>
        <w:rPr>
          <w:rFonts w:ascii="宋体" w:hAnsi="宋体" w:cs="宋体" w:hint="eastAsia"/>
          <w:kern w:val="0"/>
          <w:szCs w:val="18"/>
          <w:lang w:val="zh-CN"/>
        </w:rPr>
        <w:t>文</w:t>
      </w:r>
      <w:r>
        <w:rPr>
          <w:rFonts w:ascii="宋体" w:hAnsi="宋体" w:cs="宋体"/>
          <w:kern w:val="0"/>
          <w:szCs w:val="18"/>
          <w:lang w:val="zh-CN"/>
        </w:rPr>
        <w:t>件，投标人应对投标人单位和个人（</w:t>
      </w:r>
      <w:r>
        <w:rPr>
          <w:rFonts w:ascii="宋体" w:hAnsi="宋体" w:cs="宋体" w:hint="eastAsia"/>
          <w:kern w:val="0"/>
          <w:szCs w:val="18"/>
          <w:lang w:val="zh-CN"/>
        </w:rPr>
        <w:t>指</w:t>
      </w:r>
      <w:r>
        <w:rPr>
          <w:rFonts w:ascii="宋体" w:hAnsi="宋体" w:cs="宋体"/>
          <w:kern w:val="0"/>
          <w:szCs w:val="18"/>
          <w:lang w:val="zh-CN"/>
        </w:rPr>
        <w:t>法定代表人、项目经理）</w:t>
      </w:r>
      <w:r>
        <w:rPr>
          <w:rFonts w:ascii="宋体" w:hAnsi="宋体" w:cs="宋体" w:hint="eastAsia"/>
          <w:kern w:val="0"/>
          <w:szCs w:val="18"/>
          <w:lang w:val="zh-CN"/>
        </w:rPr>
        <w:t>进行</w:t>
      </w:r>
      <w:r>
        <w:rPr>
          <w:rFonts w:ascii="宋体" w:hAnsi="宋体" w:cs="宋体"/>
          <w:kern w:val="0"/>
          <w:szCs w:val="18"/>
          <w:lang w:val="zh-CN"/>
        </w:rPr>
        <w:t>行贿犯罪档案查询</w:t>
      </w:r>
      <w:r>
        <w:rPr>
          <w:rFonts w:ascii="宋体" w:hAnsi="宋体" w:cs="宋体" w:hint="eastAsia"/>
          <w:kern w:val="0"/>
          <w:szCs w:val="18"/>
          <w:lang w:val="zh-CN"/>
        </w:rPr>
        <w:t>，</w:t>
      </w:r>
      <w:r>
        <w:rPr>
          <w:rFonts w:ascii="宋体" w:hAnsi="宋体" w:cs="宋体"/>
          <w:kern w:val="0"/>
          <w:szCs w:val="18"/>
          <w:lang w:val="zh-CN"/>
        </w:rPr>
        <w:t>未提</w:t>
      </w:r>
      <w:r>
        <w:rPr>
          <w:rFonts w:ascii="宋体" w:hAnsi="宋体" w:cs="宋体" w:hint="eastAsia"/>
          <w:kern w:val="0"/>
          <w:szCs w:val="18"/>
          <w:lang w:val="zh-CN"/>
        </w:rPr>
        <w:t>供</w:t>
      </w:r>
      <w:r>
        <w:rPr>
          <w:rFonts w:ascii="宋体" w:hAnsi="宋体" w:cs="宋体"/>
          <w:kern w:val="0"/>
          <w:szCs w:val="18"/>
          <w:lang w:val="zh-CN"/>
        </w:rPr>
        <w:t>查询结果或经查询有行贿犯罪记录的投标人（</w:t>
      </w:r>
      <w:r>
        <w:rPr>
          <w:rFonts w:ascii="宋体" w:hAnsi="宋体" w:cs="宋体" w:hint="eastAsia"/>
          <w:kern w:val="0"/>
          <w:szCs w:val="18"/>
          <w:lang w:val="zh-CN"/>
        </w:rPr>
        <w:t>包括</w:t>
      </w:r>
      <w:r>
        <w:rPr>
          <w:rFonts w:ascii="宋体" w:hAnsi="宋体" w:cs="宋体"/>
          <w:kern w:val="0"/>
          <w:szCs w:val="18"/>
          <w:lang w:val="zh-CN"/>
        </w:rPr>
        <w:t>单位或者个人）</w:t>
      </w:r>
      <w:r>
        <w:rPr>
          <w:rFonts w:ascii="宋体" w:hAnsi="宋体" w:cs="宋体" w:hint="eastAsia"/>
          <w:kern w:val="0"/>
          <w:szCs w:val="18"/>
          <w:lang w:val="zh-CN"/>
        </w:rPr>
        <w:t>不予</w:t>
      </w:r>
      <w:r>
        <w:rPr>
          <w:rFonts w:ascii="宋体" w:hAnsi="宋体" w:cs="宋体"/>
          <w:kern w:val="0"/>
          <w:szCs w:val="18"/>
          <w:lang w:val="zh-CN"/>
        </w:rPr>
        <w:t>通过资格审查。</w:t>
      </w:r>
    </w:p>
    <w:p w:rsidR="00C11AEF" w:rsidRDefault="00C11AEF" w:rsidP="00D6151C">
      <w:pPr>
        <w:tabs>
          <w:tab w:val="left" w:pos="540"/>
        </w:tabs>
        <w:spacing w:line="320" w:lineRule="exact"/>
        <w:ind w:firstLineChars="200" w:firstLine="420"/>
        <w:rPr>
          <w:rFonts w:ascii="宋体" w:cs="宋体"/>
          <w:kern w:val="0"/>
          <w:szCs w:val="21"/>
          <w:lang w:val="zh-CN"/>
        </w:rPr>
      </w:pPr>
    </w:p>
    <w:p w:rsidR="00E96345" w:rsidRDefault="00E96345" w:rsidP="00D6151C">
      <w:pPr>
        <w:tabs>
          <w:tab w:val="left" w:pos="540"/>
        </w:tabs>
        <w:spacing w:line="320" w:lineRule="exact"/>
        <w:ind w:firstLineChars="200" w:firstLine="420"/>
        <w:rPr>
          <w:rFonts w:ascii="宋体" w:cs="宋体"/>
          <w:kern w:val="0"/>
          <w:szCs w:val="21"/>
          <w:lang w:val="zh-CN"/>
        </w:rPr>
      </w:pPr>
    </w:p>
    <w:p w:rsidR="00E96345" w:rsidRDefault="00E96345" w:rsidP="00D6151C">
      <w:pPr>
        <w:tabs>
          <w:tab w:val="left" w:pos="540"/>
        </w:tabs>
        <w:spacing w:line="320" w:lineRule="exact"/>
        <w:ind w:firstLineChars="200" w:firstLine="420"/>
        <w:rPr>
          <w:rFonts w:ascii="宋体" w:cs="宋体"/>
          <w:kern w:val="0"/>
          <w:szCs w:val="21"/>
          <w:lang w:val="zh-CN"/>
        </w:rPr>
      </w:pPr>
    </w:p>
    <w:p w:rsidR="00C11AEF" w:rsidRPr="00D6151C" w:rsidRDefault="00C11AEF" w:rsidP="00D6151C">
      <w:pPr>
        <w:keepNext/>
        <w:keepLines/>
        <w:spacing w:line="360" w:lineRule="auto"/>
        <w:outlineLvl w:val="2"/>
        <w:rPr>
          <w:b/>
          <w:bCs/>
          <w:sz w:val="28"/>
          <w:szCs w:val="28"/>
        </w:rPr>
      </w:pPr>
      <w:r w:rsidRPr="00D6151C">
        <w:rPr>
          <w:b/>
          <w:bCs/>
          <w:sz w:val="28"/>
          <w:szCs w:val="28"/>
        </w:rPr>
        <w:lastRenderedPageBreak/>
        <w:t xml:space="preserve">4. </w:t>
      </w:r>
      <w:r w:rsidRPr="00D6151C">
        <w:rPr>
          <w:rFonts w:hint="eastAsia"/>
          <w:b/>
          <w:bCs/>
          <w:sz w:val="28"/>
          <w:szCs w:val="28"/>
        </w:rPr>
        <w:t>最低资格条件</w:t>
      </w:r>
    </w:p>
    <w:p w:rsidR="00C11AEF" w:rsidRPr="00D6151C" w:rsidRDefault="00C11AEF" w:rsidP="00D6151C">
      <w:pPr>
        <w:keepNext/>
        <w:keepLines/>
        <w:spacing w:before="260" w:after="260" w:line="416" w:lineRule="auto"/>
        <w:jc w:val="center"/>
        <w:outlineLvl w:val="2"/>
        <w:rPr>
          <w:b/>
          <w:bCs/>
          <w:kern w:val="0"/>
          <w:sz w:val="28"/>
          <w:szCs w:val="28"/>
        </w:rPr>
      </w:pPr>
      <w:bookmarkStart w:id="1" w:name="_Toc452217049"/>
      <w:r w:rsidRPr="00D6151C">
        <w:rPr>
          <w:rFonts w:hint="eastAsia"/>
          <w:b/>
          <w:bCs/>
          <w:kern w:val="0"/>
          <w:sz w:val="28"/>
          <w:szCs w:val="28"/>
        </w:rPr>
        <w:t>附录</w:t>
      </w:r>
      <w:r w:rsidRPr="00D6151C">
        <w:rPr>
          <w:b/>
          <w:bCs/>
          <w:kern w:val="0"/>
          <w:sz w:val="28"/>
          <w:szCs w:val="28"/>
        </w:rPr>
        <w:t xml:space="preserve">1 </w:t>
      </w:r>
      <w:r w:rsidRPr="00D6151C">
        <w:rPr>
          <w:rFonts w:hint="eastAsia"/>
          <w:b/>
          <w:bCs/>
          <w:kern w:val="0"/>
          <w:sz w:val="28"/>
          <w:szCs w:val="28"/>
        </w:rPr>
        <w:t>资格审查条件（资质最低要求）</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079"/>
      </w:tblGrid>
      <w:tr w:rsidR="00C11AEF" w:rsidRPr="00D6151C" w:rsidTr="00DF42E0">
        <w:trPr>
          <w:trHeight w:val="727"/>
        </w:trPr>
        <w:tc>
          <w:tcPr>
            <w:tcW w:w="1101" w:type="dxa"/>
            <w:vAlign w:val="center"/>
          </w:tcPr>
          <w:p w:rsidR="00C11AEF" w:rsidRPr="00D6151C" w:rsidRDefault="00C11AEF" w:rsidP="00D6151C">
            <w:pPr>
              <w:jc w:val="center"/>
              <w:rPr>
                <w:rFonts w:ascii="宋体"/>
                <w:szCs w:val="21"/>
              </w:rPr>
            </w:pPr>
            <w:r w:rsidRPr="00D6151C">
              <w:rPr>
                <w:rFonts w:ascii="宋体" w:hAnsi="宋体" w:hint="eastAsia"/>
                <w:szCs w:val="21"/>
              </w:rPr>
              <w:t>标段</w:t>
            </w:r>
          </w:p>
        </w:tc>
        <w:tc>
          <w:tcPr>
            <w:tcW w:w="8079" w:type="dxa"/>
            <w:vAlign w:val="center"/>
          </w:tcPr>
          <w:p w:rsidR="00C11AEF" w:rsidRPr="00D6151C" w:rsidRDefault="00C11AEF" w:rsidP="00D6151C">
            <w:pPr>
              <w:ind w:firstLineChars="200" w:firstLine="420"/>
              <w:jc w:val="center"/>
              <w:rPr>
                <w:rFonts w:ascii="宋体"/>
                <w:b/>
                <w:szCs w:val="21"/>
              </w:rPr>
            </w:pPr>
            <w:r w:rsidRPr="00D6151C">
              <w:rPr>
                <w:rFonts w:ascii="宋体" w:hAnsi="宋体" w:hint="eastAsia"/>
                <w:szCs w:val="21"/>
              </w:rPr>
              <w:t>施工企业资质等级要求</w:t>
            </w:r>
          </w:p>
        </w:tc>
      </w:tr>
      <w:tr w:rsidR="00AD0462" w:rsidRPr="00D6151C" w:rsidTr="00DF42E0">
        <w:trPr>
          <w:trHeight w:val="851"/>
        </w:trPr>
        <w:tc>
          <w:tcPr>
            <w:tcW w:w="1101" w:type="dxa"/>
            <w:vAlign w:val="center"/>
          </w:tcPr>
          <w:p w:rsidR="00AD0462" w:rsidRPr="00AF07D6" w:rsidRDefault="00AD0462" w:rsidP="00544E10">
            <w:pPr>
              <w:tabs>
                <w:tab w:val="left" w:pos="540"/>
              </w:tabs>
              <w:spacing w:line="400" w:lineRule="exact"/>
              <w:jc w:val="center"/>
              <w:rPr>
                <w:rFonts w:ascii="宋体" w:hAnsi="宋体"/>
                <w:b/>
              </w:rPr>
            </w:pPr>
            <w:r w:rsidRPr="00AF07D6">
              <w:rPr>
                <w:rFonts w:ascii="宋体" w:hAnsi="宋体" w:hint="eastAsia"/>
                <w:b/>
              </w:rPr>
              <w:t>01</w:t>
            </w:r>
            <w:r>
              <w:rPr>
                <w:rFonts w:ascii="宋体" w:hAnsi="宋体" w:hint="eastAsia"/>
                <w:b/>
              </w:rPr>
              <w:t>～14</w:t>
            </w:r>
          </w:p>
        </w:tc>
        <w:tc>
          <w:tcPr>
            <w:tcW w:w="8079" w:type="dxa"/>
            <w:vAlign w:val="center"/>
          </w:tcPr>
          <w:p w:rsidR="00AD0462" w:rsidRPr="00E54F04" w:rsidRDefault="00AD0462" w:rsidP="00544E10">
            <w:pPr>
              <w:tabs>
                <w:tab w:val="left" w:pos="540"/>
              </w:tabs>
              <w:spacing w:line="400" w:lineRule="exact"/>
              <w:rPr>
                <w:rFonts w:ascii="宋体" w:hAnsi="宋体" w:cs="宋体"/>
                <w:kern w:val="0"/>
                <w:szCs w:val="18"/>
                <w:lang w:val="zh-CN"/>
              </w:rPr>
            </w:pPr>
            <w:r w:rsidRPr="00A863CA">
              <w:rPr>
                <w:rFonts w:ascii="宋体" w:hAnsi="宋体" w:cs="宋体" w:hint="eastAsia"/>
                <w:kern w:val="0"/>
                <w:szCs w:val="18"/>
                <w:lang w:val="zh-CN"/>
              </w:rPr>
              <w:t>公路工程施工总承包三级(含三级)以上资质或公路路面工程专业承包三级(含三级)以上资质</w:t>
            </w:r>
            <w:r w:rsidRPr="00E54F04">
              <w:rPr>
                <w:rFonts w:ascii="宋体" w:hAnsi="宋体" w:cs="宋体" w:hint="eastAsia"/>
                <w:kern w:val="0"/>
                <w:szCs w:val="18"/>
                <w:lang w:val="zh-CN"/>
              </w:rPr>
              <w:t>。</w:t>
            </w:r>
          </w:p>
        </w:tc>
      </w:tr>
    </w:tbl>
    <w:p w:rsidR="00C11AEF" w:rsidRPr="00D6151C" w:rsidRDefault="00C11AEF" w:rsidP="00DB67FA">
      <w:pPr>
        <w:keepNext/>
        <w:keepLines/>
        <w:spacing w:beforeLines="50" w:before="156" w:afterLines="50" w:after="156"/>
        <w:jc w:val="center"/>
        <w:outlineLvl w:val="2"/>
        <w:rPr>
          <w:b/>
          <w:bCs/>
          <w:kern w:val="0"/>
          <w:sz w:val="32"/>
          <w:szCs w:val="32"/>
        </w:rPr>
      </w:pPr>
      <w:bookmarkStart w:id="2" w:name="_Toc287967393"/>
    </w:p>
    <w:p w:rsidR="00C11AEF" w:rsidRPr="00D6151C" w:rsidRDefault="00C11AEF" w:rsidP="00DB67FA">
      <w:pPr>
        <w:keepNext/>
        <w:keepLines/>
        <w:spacing w:beforeLines="50" w:before="156" w:afterLines="50" w:after="156"/>
        <w:jc w:val="center"/>
        <w:outlineLvl w:val="2"/>
        <w:rPr>
          <w:b/>
          <w:bCs/>
          <w:kern w:val="0"/>
          <w:sz w:val="32"/>
          <w:szCs w:val="32"/>
        </w:rPr>
      </w:pPr>
      <w:bookmarkStart w:id="3" w:name="_Toc452217050"/>
      <w:r w:rsidRPr="00D6151C">
        <w:rPr>
          <w:rFonts w:hint="eastAsia"/>
          <w:b/>
          <w:bCs/>
          <w:kern w:val="0"/>
          <w:sz w:val="32"/>
          <w:szCs w:val="32"/>
        </w:rPr>
        <w:t>附录</w:t>
      </w:r>
      <w:r w:rsidRPr="00D6151C">
        <w:rPr>
          <w:b/>
          <w:bCs/>
          <w:kern w:val="0"/>
          <w:sz w:val="32"/>
          <w:szCs w:val="32"/>
        </w:rPr>
        <w:t xml:space="preserve">2 </w:t>
      </w:r>
      <w:r w:rsidRPr="00D6151C">
        <w:rPr>
          <w:rFonts w:hint="eastAsia"/>
          <w:b/>
          <w:bCs/>
          <w:kern w:val="0"/>
          <w:sz w:val="32"/>
          <w:szCs w:val="32"/>
        </w:rPr>
        <w:t>资格审查条件（财务最低要求）</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11AEF" w:rsidRPr="00D6151C" w:rsidTr="00DF42E0">
        <w:trPr>
          <w:trHeight w:val="607"/>
        </w:trPr>
        <w:tc>
          <w:tcPr>
            <w:tcW w:w="9180" w:type="dxa"/>
            <w:vAlign w:val="center"/>
          </w:tcPr>
          <w:p w:rsidR="00C11AEF" w:rsidRPr="00D6151C" w:rsidRDefault="00C11AEF" w:rsidP="00D6151C">
            <w:pPr>
              <w:spacing w:line="360" w:lineRule="auto"/>
              <w:jc w:val="center"/>
              <w:rPr>
                <w:szCs w:val="21"/>
              </w:rPr>
            </w:pPr>
            <w:r w:rsidRPr="00D6151C">
              <w:rPr>
                <w:rFonts w:hint="eastAsia"/>
                <w:szCs w:val="21"/>
              </w:rPr>
              <w:t>财务要求</w:t>
            </w:r>
          </w:p>
        </w:tc>
      </w:tr>
      <w:tr w:rsidR="00C11AEF" w:rsidRPr="00D6151C" w:rsidTr="00DF42E0">
        <w:trPr>
          <w:trHeight w:val="2140"/>
        </w:trPr>
        <w:tc>
          <w:tcPr>
            <w:tcW w:w="9180" w:type="dxa"/>
          </w:tcPr>
          <w:p w:rsidR="00C11AEF" w:rsidRPr="00D6151C" w:rsidRDefault="00C11AEF" w:rsidP="00D6151C">
            <w:pPr>
              <w:adjustRightInd w:val="0"/>
              <w:snapToGrid w:val="0"/>
              <w:spacing w:line="360" w:lineRule="auto"/>
              <w:ind w:firstLineChars="200" w:firstLine="420"/>
              <w:rPr>
                <w:rFonts w:ascii="Times New Roman" w:hAnsi="Times New Roman"/>
                <w:szCs w:val="21"/>
              </w:rPr>
            </w:pPr>
          </w:p>
          <w:p w:rsidR="00AD0462" w:rsidRPr="00AF07D6" w:rsidRDefault="00AD0462" w:rsidP="00AD0462">
            <w:pPr>
              <w:adjustRightInd w:val="0"/>
              <w:snapToGrid w:val="0"/>
              <w:spacing w:line="360" w:lineRule="auto"/>
              <w:ind w:firstLineChars="200" w:firstLine="420"/>
              <w:rPr>
                <w:rFonts w:ascii="宋体" w:hAnsi="宋体"/>
                <w:bCs/>
                <w:szCs w:val="21"/>
              </w:rPr>
            </w:pPr>
            <w:r w:rsidRPr="00AF07D6">
              <w:rPr>
                <w:rFonts w:ascii="Times New Roman"/>
                <w:szCs w:val="21"/>
              </w:rPr>
              <w:t>资金信用</w:t>
            </w:r>
            <w:r w:rsidRPr="00AF07D6">
              <w:rPr>
                <w:rStyle w:val="a5"/>
                <w:rFonts w:ascii="Times New Roman" w:hAnsi="Times New Roman"/>
                <w:szCs w:val="21"/>
              </w:rPr>
              <w:footnoteReference w:id="1"/>
            </w:r>
            <w:r w:rsidRPr="00AF07D6">
              <w:rPr>
                <w:rFonts w:ascii="Times New Roman"/>
                <w:szCs w:val="21"/>
              </w:rPr>
              <w:t>：</w:t>
            </w:r>
            <w:r w:rsidRPr="00AF07D6">
              <w:rPr>
                <w:rFonts w:ascii="宋体" w:hAnsi="宋体" w:hint="eastAsia"/>
                <w:bCs/>
                <w:szCs w:val="21"/>
              </w:rPr>
              <w:t>投标人的经审计的</w:t>
            </w:r>
            <w:r w:rsidRPr="00791BA2">
              <w:rPr>
                <w:rFonts w:ascii="宋体" w:hAnsi="宋体" w:hint="eastAsia"/>
                <w:bCs/>
                <w:szCs w:val="21"/>
              </w:rPr>
              <w:t>201</w:t>
            </w:r>
            <w:r>
              <w:rPr>
                <w:rFonts w:ascii="宋体" w:hAnsi="宋体" w:hint="eastAsia"/>
                <w:bCs/>
                <w:szCs w:val="21"/>
              </w:rPr>
              <w:t>5</w:t>
            </w:r>
            <w:r w:rsidRPr="00791BA2">
              <w:rPr>
                <w:rFonts w:ascii="宋体" w:hAnsi="宋体" w:hint="eastAsia"/>
                <w:bCs/>
                <w:szCs w:val="21"/>
              </w:rPr>
              <w:t>年</w:t>
            </w:r>
            <w:r w:rsidRPr="00AF07D6">
              <w:rPr>
                <w:rFonts w:ascii="宋体" w:hAnsi="宋体" w:hint="eastAsia"/>
                <w:bCs/>
                <w:szCs w:val="21"/>
              </w:rPr>
              <w:t>财务会计报告中流动资金（流动资金=流动资产－流动负债）与为本项目开具的银行信贷证明之和必须达到如下标准：</w:t>
            </w:r>
          </w:p>
          <w:p w:rsidR="00AD0462" w:rsidRPr="00AF07D6" w:rsidRDefault="00AD0462" w:rsidP="00AD0462">
            <w:pPr>
              <w:autoSpaceDE w:val="0"/>
              <w:autoSpaceDN w:val="0"/>
              <w:adjustRightInd w:val="0"/>
              <w:spacing w:line="400" w:lineRule="exact"/>
              <w:ind w:firstLineChars="196" w:firstLine="413"/>
              <w:rPr>
                <w:rFonts w:ascii="宋体" w:hAnsi="宋体"/>
                <w:bCs/>
                <w:szCs w:val="21"/>
              </w:rPr>
            </w:pPr>
            <w:r w:rsidRPr="00AF07D6">
              <w:rPr>
                <w:rFonts w:ascii="黑体" w:eastAsia="黑体" w:hAnsi="宋体" w:hint="eastAsia"/>
                <w:b/>
                <w:bCs/>
                <w:szCs w:val="21"/>
                <w:u w:val="single"/>
              </w:rPr>
              <w:t>01</w:t>
            </w:r>
            <w:r>
              <w:rPr>
                <w:rFonts w:ascii="黑体" w:eastAsia="黑体" w:hAnsi="宋体" w:hint="eastAsia"/>
                <w:b/>
                <w:bCs/>
                <w:szCs w:val="21"/>
                <w:u w:val="single"/>
              </w:rPr>
              <w:t>标</w:t>
            </w:r>
            <w:r w:rsidRPr="00AF07D6">
              <w:rPr>
                <w:rFonts w:ascii="黑体" w:eastAsia="黑体" w:hAnsi="宋体" w:hint="eastAsia"/>
                <w:b/>
                <w:bCs/>
                <w:szCs w:val="21"/>
                <w:u w:val="single"/>
              </w:rPr>
              <w:t>段</w:t>
            </w:r>
            <w:r>
              <w:rPr>
                <w:rFonts w:ascii="黑体" w:eastAsia="黑体" w:hAnsi="宋体" w:hint="eastAsia"/>
                <w:b/>
                <w:bCs/>
                <w:szCs w:val="21"/>
                <w:u w:val="single"/>
              </w:rPr>
              <w:t>至14标</w:t>
            </w:r>
            <w:r w:rsidRPr="00AF07D6">
              <w:rPr>
                <w:rFonts w:ascii="黑体" w:eastAsia="黑体" w:hAnsi="宋体" w:hint="eastAsia"/>
                <w:b/>
                <w:bCs/>
                <w:szCs w:val="21"/>
                <w:u w:val="single"/>
              </w:rPr>
              <w:t>段：</w:t>
            </w:r>
            <w:r>
              <w:rPr>
                <w:rFonts w:ascii="黑体" w:eastAsia="黑体" w:hAnsi="宋体"/>
                <w:b/>
                <w:bCs/>
                <w:szCs w:val="21"/>
                <w:u w:val="single"/>
              </w:rPr>
              <w:t>50</w:t>
            </w:r>
            <w:r w:rsidRPr="00AF07D6">
              <w:rPr>
                <w:rFonts w:ascii="黑体" w:eastAsia="黑体" w:hAnsi="宋体" w:hint="eastAsia"/>
                <w:bCs/>
                <w:szCs w:val="21"/>
                <w:u w:val="single"/>
              </w:rPr>
              <w:t>万元</w:t>
            </w:r>
            <w:r w:rsidRPr="00AF07D6">
              <w:rPr>
                <w:rFonts w:ascii="宋体" w:hAnsi="宋体" w:hint="eastAsia"/>
                <w:bCs/>
                <w:szCs w:val="21"/>
              </w:rPr>
              <w:t>。</w:t>
            </w:r>
          </w:p>
          <w:p w:rsidR="00C11AEF" w:rsidRPr="00D6151C" w:rsidRDefault="00AD0462" w:rsidP="00AD0462">
            <w:pPr>
              <w:adjustRightInd w:val="0"/>
              <w:snapToGrid w:val="0"/>
              <w:spacing w:line="360" w:lineRule="auto"/>
              <w:ind w:firstLineChars="200" w:firstLine="420"/>
              <w:rPr>
                <w:b/>
                <w:sz w:val="28"/>
                <w:szCs w:val="28"/>
              </w:rPr>
            </w:pPr>
            <w:r w:rsidRPr="00AF07D6">
              <w:rPr>
                <w:rFonts w:ascii="宋体" w:hAnsi="宋体" w:hint="eastAsia"/>
                <w:bCs/>
                <w:szCs w:val="21"/>
              </w:rPr>
              <w:t>银行信贷证明必须在地（市）级或以上级别的信誉良好的国有或股份制商业银行支行开具。</w:t>
            </w:r>
          </w:p>
        </w:tc>
      </w:tr>
    </w:tbl>
    <w:p w:rsidR="00C11AEF" w:rsidRPr="00D6151C" w:rsidRDefault="00C11AEF" w:rsidP="00D6151C">
      <w:bookmarkStart w:id="4" w:name="_Toc287967394"/>
    </w:p>
    <w:p w:rsidR="00C11AEF" w:rsidRPr="00D6151C" w:rsidRDefault="00C11AEF" w:rsidP="00D6151C">
      <w:pPr>
        <w:keepNext/>
        <w:keepLines/>
        <w:jc w:val="center"/>
        <w:outlineLvl w:val="2"/>
        <w:rPr>
          <w:b/>
          <w:bCs/>
          <w:kern w:val="0"/>
          <w:sz w:val="32"/>
          <w:szCs w:val="32"/>
        </w:rPr>
      </w:pPr>
      <w:bookmarkStart w:id="5" w:name="_Toc452217051"/>
      <w:r w:rsidRPr="00D6151C">
        <w:rPr>
          <w:rFonts w:hint="eastAsia"/>
          <w:b/>
          <w:bCs/>
          <w:kern w:val="0"/>
          <w:sz w:val="32"/>
          <w:szCs w:val="32"/>
        </w:rPr>
        <w:t>附录</w:t>
      </w:r>
      <w:r w:rsidRPr="00D6151C">
        <w:rPr>
          <w:b/>
          <w:bCs/>
          <w:kern w:val="0"/>
          <w:sz w:val="32"/>
          <w:szCs w:val="32"/>
        </w:rPr>
        <w:t xml:space="preserve">3 </w:t>
      </w:r>
      <w:r w:rsidRPr="00D6151C">
        <w:rPr>
          <w:rFonts w:hint="eastAsia"/>
          <w:b/>
          <w:bCs/>
          <w:kern w:val="0"/>
          <w:sz w:val="32"/>
          <w:szCs w:val="32"/>
        </w:rPr>
        <w:t>资格审查条件（业绩最低要求）</w:t>
      </w:r>
      <w:bookmarkEnd w:id="4"/>
      <w:bookmarkEnd w:id="5"/>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1"/>
        <w:gridCol w:w="8002"/>
      </w:tblGrid>
      <w:tr w:rsidR="00C11AEF" w:rsidRPr="00D6151C" w:rsidTr="000F278E">
        <w:trPr>
          <w:trHeight w:val="928"/>
        </w:trPr>
        <w:tc>
          <w:tcPr>
            <w:tcW w:w="624" w:type="pct"/>
            <w:noWrap/>
            <w:vAlign w:val="center"/>
          </w:tcPr>
          <w:p w:rsidR="00C11AEF" w:rsidRPr="00D6151C" w:rsidRDefault="00C11AEF" w:rsidP="00D6151C">
            <w:pPr>
              <w:spacing w:line="300" w:lineRule="exact"/>
              <w:jc w:val="center"/>
              <w:rPr>
                <w:rFonts w:ascii="宋体"/>
                <w:kern w:val="0"/>
                <w:szCs w:val="21"/>
              </w:rPr>
            </w:pPr>
            <w:bookmarkStart w:id="6" w:name="_Toc287967395"/>
            <w:r w:rsidRPr="00D6151C">
              <w:rPr>
                <w:rFonts w:ascii="宋体" w:hAnsi="宋体" w:hint="eastAsia"/>
                <w:kern w:val="0"/>
                <w:szCs w:val="21"/>
              </w:rPr>
              <w:t>标段</w:t>
            </w:r>
          </w:p>
        </w:tc>
        <w:tc>
          <w:tcPr>
            <w:tcW w:w="4376" w:type="pct"/>
            <w:vAlign w:val="center"/>
          </w:tcPr>
          <w:p w:rsidR="00C11AEF" w:rsidRPr="00D6151C" w:rsidRDefault="00C11AEF" w:rsidP="00DD6BEA">
            <w:pPr>
              <w:spacing w:line="300" w:lineRule="exact"/>
              <w:jc w:val="center"/>
              <w:rPr>
                <w:rFonts w:ascii="宋体"/>
                <w:szCs w:val="21"/>
              </w:rPr>
            </w:pPr>
            <w:r w:rsidRPr="00D6151C">
              <w:rPr>
                <w:rFonts w:ascii="宋体" w:hAnsi="宋体" w:hint="eastAsia"/>
                <w:szCs w:val="21"/>
              </w:rPr>
              <w:t>业绩要求</w:t>
            </w:r>
          </w:p>
        </w:tc>
      </w:tr>
      <w:tr w:rsidR="00AD0462" w:rsidRPr="00D6151C" w:rsidTr="000F278E">
        <w:trPr>
          <w:trHeight w:val="1742"/>
        </w:trPr>
        <w:tc>
          <w:tcPr>
            <w:tcW w:w="624" w:type="pct"/>
            <w:noWrap/>
            <w:vAlign w:val="center"/>
          </w:tcPr>
          <w:p w:rsidR="00AD0462" w:rsidRPr="00AF07D6" w:rsidRDefault="00AD0462" w:rsidP="00544E10">
            <w:pPr>
              <w:spacing w:line="220" w:lineRule="exact"/>
              <w:jc w:val="center"/>
              <w:rPr>
                <w:rFonts w:ascii="宋体" w:hAnsi="宋体"/>
                <w:b/>
                <w:kern w:val="0"/>
                <w:szCs w:val="21"/>
              </w:rPr>
            </w:pPr>
            <w:r w:rsidRPr="00AF07D6">
              <w:rPr>
                <w:rFonts w:ascii="宋体" w:hAnsi="宋体" w:hint="eastAsia"/>
                <w:b/>
                <w:kern w:val="0"/>
                <w:szCs w:val="21"/>
              </w:rPr>
              <w:t>01</w:t>
            </w:r>
            <w:r>
              <w:rPr>
                <w:rFonts w:ascii="宋体" w:hAnsi="宋体" w:hint="eastAsia"/>
                <w:b/>
              </w:rPr>
              <w:t>～</w:t>
            </w:r>
            <w:r>
              <w:rPr>
                <w:rFonts w:ascii="宋体" w:hAnsi="宋体" w:hint="eastAsia"/>
                <w:b/>
                <w:kern w:val="0"/>
                <w:szCs w:val="21"/>
              </w:rPr>
              <w:t>14</w:t>
            </w:r>
          </w:p>
        </w:tc>
        <w:tc>
          <w:tcPr>
            <w:tcW w:w="4376" w:type="pct"/>
            <w:vAlign w:val="center"/>
          </w:tcPr>
          <w:p w:rsidR="00AD0462" w:rsidRPr="00E54F04" w:rsidRDefault="00AD0462" w:rsidP="00544E10">
            <w:pPr>
              <w:spacing w:line="300" w:lineRule="exact"/>
              <w:rPr>
                <w:rFonts w:ascii="Times New Roman" w:hAnsi="Times New Roman"/>
                <w:kern w:val="0"/>
                <w:szCs w:val="21"/>
                <w:lang w:val="zh-CN"/>
              </w:rPr>
            </w:pPr>
            <w:r w:rsidRPr="00583DD3">
              <w:rPr>
                <w:rFonts w:ascii="Times New Roman" w:hAnsi="Times New Roman" w:hint="eastAsia"/>
                <w:kern w:val="0"/>
                <w:szCs w:val="21"/>
                <w:lang w:val="zh-CN"/>
              </w:rPr>
              <w:t>具备在近</w:t>
            </w:r>
            <w:r w:rsidRPr="00583DD3">
              <w:rPr>
                <w:rFonts w:ascii="Times New Roman" w:hAnsi="Times New Roman" w:hint="eastAsia"/>
                <w:kern w:val="0"/>
                <w:szCs w:val="21"/>
                <w:lang w:val="zh-CN"/>
              </w:rPr>
              <w:t>5</w:t>
            </w:r>
            <w:r w:rsidRPr="00583DD3">
              <w:rPr>
                <w:rFonts w:ascii="Times New Roman" w:hAnsi="Times New Roman" w:hint="eastAsia"/>
                <w:kern w:val="0"/>
                <w:szCs w:val="21"/>
                <w:lang w:val="zh-CN"/>
              </w:rPr>
              <w:t>年内累计完成过不少于</w:t>
            </w:r>
            <w:r w:rsidRPr="00583DD3">
              <w:rPr>
                <w:rFonts w:ascii="Times New Roman" w:hAnsi="Times New Roman" w:hint="eastAsia"/>
                <w:kern w:val="0"/>
                <w:szCs w:val="21"/>
                <w:lang w:val="zh-CN"/>
              </w:rPr>
              <w:t>30</w:t>
            </w:r>
            <w:r w:rsidRPr="00583DD3">
              <w:rPr>
                <w:rFonts w:ascii="Times New Roman" w:hAnsi="Times New Roman" w:hint="eastAsia"/>
                <w:kern w:val="0"/>
                <w:szCs w:val="21"/>
                <w:lang w:val="zh-CN"/>
              </w:rPr>
              <w:t>公里类似的施工经验，并在人员、设备、资金等方面具备相应的施工能力。</w:t>
            </w:r>
          </w:p>
        </w:tc>
      </w:tr>
    </w:tbl>
    <w:p w:rsidR="000F278E" w:rsidRDefault="000F278E" w:rsidP="000F278E">
      <w:pPr>
        <w:pStyle w:val="3"/>
        <w:spacing w:before="0" w:after="0" w:line="240" w:lineRule="auto"/>
      </w:pPr>
      <w:bookmarkStart w:id="7" w:name="_Toc453156985"/>
      <w:bookmarkStart w:id="8" w:name="_Toc287967396"/>
      <w:bookmarkStart w:id="9" w:name="_Toc452217053"/>
      <w:bookmarkEnd w:id="6"/>
    </w:p>
    <w:p w:rsidR="000F278E" w:rsidRPr="009A27BE" w:rsidRDefault="000F278E" w:rsidP="000F278E">
      <w:pPr>
        <w:pStyle w:val="3"/>
        <w:spacing w:before="0" w:after="0" w:line="240" w:lineRule="auto"/>
        <w:jc w:val="center"/>
      </w:pPr>
      <w:r w:rsidRPr="009A27BE">
        <w:rPr>
          <w:rFonts w:hint="eastAsia"/>
        </w:rPr>
        <w:t>附录</w:t>
      </w:r>
      <w:r w:rsidRPr="009A27BE">
        <w:rPr>
          <w:rFonts w:hint="eastAsia"/>
        </w:rPr>
        <w:t xml:space="preserve">4 </w:t>
      </w:r>
      <w:r w:rsidRPr="009A27BE">
        <w:rPr>
          <w:rFonts w:hint="eastAsia"/>
        </w:rPr>
        <w:t>资格审查条件（信誉最低要求）</w:t>
      </w:r>
      <w:bookmarkEnd w:id="7"/>
    </w:p>
    <w:p w:rsidR="000F278E" w:rsidRPr="009A27BE" w:rsidRDefault="000F278E" w:rsidP="000F278E">
      <w:pPr>
        <w:pStyle w:val="31"/>
        <w:jc w:val="center"/>
        <w:outlineLvl w:val="9"/>
        <w:rPr>
          <w:rFonts w:ascii="宋体" w:hAnsi="宋体"/>
          <w:vertAlign w:val="superscript"/>
        </w:rPr>
      </w:pP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
        <w:gridCol w:w="7691"/>
      </w:tblGrid>
      <w:tr w:rsidR="000F278E" w:rsidRPr="009A27BE" w:rsidTr="00CD0FFA">
        <w:trPr>
          <w:trHeight w:val="740"/>
          <w:jc w:val="center"/>
        </w:trPr>
        <w:tc>
          <w:tcPr>
            <w:tcW w:w="1049" w:type="dxa"/>
            <w:vAlign w:val="center"/>
          </w:tcPr>
          <w:p w:rsidR="000F278E" w:rsidRDefault="000F278E" w:rsidP="00CD0FFA">
            <w:pPr>
              <w:tabs>
                <w:tab w:val="left" w:pos="1950"/>
              </w:tabs>
              <w:autoSpaceDE w:val="0"/>
              <w:autoSpaceDN w:val="0"/>
              <w:adjustRightInd w:val="0"/>
              <w:spacing w:line="360" w:lineRule="auto"/>
              <w:jc w:val="center"/>
              <w:rPr>
                <w:rFonts w:ascii="Times New Roman" w:hAnsi="宋体"/>
                <w:szCs w:val="21"/>
              </w:rPr>
            </w:pPr>
            <w:r w:rsidRPr="009A27BE">
              <w:rPr>
                <w:rFonts w:ascii="Times New Roman" w:hAnsi="宋体"/>
                <w:szCs w:val="21"/>
              </w:rPr>
              <w:t>标段</w:t>
            </w:r>
          </w:p>
          <w:p w:rsidR="000F278E" w:rsidRPr="009A27BE" w:rsidRDefault="000F278E" w:rsidP="00CD0FFA">
            <w:pPr>
              <w:tabs>
                <w:tab w:val="left" w:pos="1950"/>
              </w:tabs>
              <w:autoSpaceDE w:val="0"/>
              <w:autoSpaceDN w:val="0"/>
              <w:adjustRightInd w:val="0"/>
              <w:spacing w:line="360" w:lineRule="auto"/>
              <w:jc w:val="center"/>
              <w:rPr>
                <w:rFonts w:ascii="Times New Roman" w:hAnsi="Times New Roman"/>
                <w:szCs w:val="21"/>
              </w:rPr>
            </w:pPr>
            <w:r w:rsidRPr="009A27BE">
              <w:rPr>
                <w:rFonts w:ascii="Times New Roman" w:hAnsi="宋体"/>
                <w:szCs w:val="21"/>
              </w:rPr>
              <w:t>名称</w:t>
            </w:r>
          </w:p>
        </w:tc>
        <w:tc>
          <w:tcPr>
            <w:tcW w:w="7691" w:type="dxa"/>
            <w:vAlign w:val="center"/>
          </w:tcPr>
          <w:p w:rsidR="000F278E" w:rsidRPr="009A27BE" w:rsidRDefault="000F278E" w:rsidP="00CD0FFA">
            <w:pPr>
              <w:tabs>
                <w:tab w:val="left" w:pos="1950"/>
              </w:tabs>
              <w:autoSpaceDE w:val="0"/>
              <w:autoSpaceDN w:val="0"/>
              <w:adjustRightInd w:val="0"/>
              <w:spacing w:line="360" w:lineRule="auto"/>
              <w:jc w:val="center"/>
              <w:rPr>
                <w:rFonts w:ascii="Times New Roman" w:hAnsi="Times New Roman"/>
                <w:szCs w:val="21"/>
              </w:rPr>
            </w:pPr>
            <w:r w:rsidRPr="009A27BE">
              <w:rPr>
                <w:rFonts w:ascii="Times New Roman" w:hAnsi="宋体"/>
                <w:szCs w:val="21"/>
              </w:rPr>
              <w:t>信</w:t>
            </w:r>
            <w:r w:rsidRPr="009A27BE">
              <w:rPr>
                <w:rFonts w:ascii="Times New Roman" w:hAnsi="Times New Roman"/>
                <w:szCs w:val="21"/>
              </w:rPr>
              <w:t xml:space="preserve"> </w:t>
            </w:r>
            <w:r w:rsidRPr="009A27BE">
              <w:rPr>
                <w:rFonts w:ascii="Times New Roman" w:hAnsi="宋体"/>
                <w:szCs w:val="21"/>
              </w:rPr>
              <w:t>誉</w:t>
            </w:r>
            <w:r w:rsidRPr="009A27BE">
              <w:rPr>
                <w:rFonts w:ascii="Times New Roman" w:hAnsi="Times New Roman"/>
                <w:szCs w:val="21"/>
              </w:rPr>
              <w:t xml:space="preserve"> </w:t>
            </w:r>
            <w:r w:rsidRPr="009A27BE">
              <w:rPr>
                <w:rFonts w:ascii="Times New Roman" w:hAnsi="宋体"/>
                <w:szCs w:val="21"/>
              </w:rPr>
              <w:t>要</w:t>
            </w:r>
            <w:r w:rsidRPr="009A27BE">
              <w:rPr>
                <w:rFonts w:ascii="Times New Roman" w:hAnsi="Times New Roman"/>
                <w:szCs w:val="21"/>
              </w:rPr>
              <w:t xml:space="preserve"> </w:t>
            </w:r>
            <w:r w:rsidRPr="009A27BE">
              <w:rPr>
                <w:rFonts w:ascii="Times New Roman" w:hAnsi="宋体"/>
                <w:szCs w:val="21"/>
              </w:rPr>
              <w:t>求</w:t>
            </w:r>
          </w:p>
        </w:tc>
      </w:tr>
      <w:tr w:rsidR="00AD0462" w:rsidRPr="009A27BE" w:rsidTr="00CD0FFA">
        <w:trPr>
          <w:trHeight w:val="3346"/>
          <w:jc w:val="center"/>
        </w:trPr>
        <w:tc>
          <w:tcPr>
            <w:tcW w:w="1049" w:type="dxa"/>
            <w:vAlign w:val="center"/>
          </w:tcPr>
          <w:p w:rsidR="00AD0462" w:rsidRPr="00AF07D6" w:rsidRDefault="00AD0462" w:rsidP="00544E10">
            <w:pPr>
              <w:autoSpaceDE w:val="0"/>
              <w:autoSpaceDN w:val="0"/>
              <w:adjustRightInd w:val="0"/>
              <w:spacing w:line="400" w:lineRule="exact"/>
              <w:jc w:val="center"/>
              <w:rPr>
                <w:rFonts w:ascii="宋体" w:hAnsi="宋体"/>
                <w:b/>
                <w:kern w:val="0"/>
                <w:szCs w:val="21"/>
              </w:rPr>
            </w:pPr>
            <w:r w:rsidRPr="00AF07D6">
              <w:rPr>
                <w:rFonts w:ascii="宋体" w:hAnsi="宋体" w:hint="eastAsia"/>
                <w:b/>
                <w:kern w:val="0"/>
                <w:szCs w:val="21"/>
              </w:rPr>
              <w:t>01</w:t>
            </w:r>
            <w:r>
              <w:rPr>
                <w:rFonts w:ascii="宋体" w:hAnsi="宋体" w:hint="eastAsia"/>
                <w:b/>
              </w:rPr>
              <w:t>～</w:t>
            </w:r>
            <w:r>
              <w:rPr>
                <w:rFonts w:ascii="宋体" w:hAnsi="宋体" w:hint="eastAsia"/>
                <w:b/>
                <w:kern w:val="0"/>
                <w:szCs w:val="21"/>
              </w:rPr>
              <w:t>14</w:t>
            </w:r>
          </w:p>
        </w:tc>
        <w:tc>
          <w:tcPr>
            <w:tcW w:w="7691" w:type="dxa"/>
          </w:tcPr>
          <w:p w:rsidR="00AD0462" w:rsidRPr="00AF07D6" w:rsidRDefault="00AD0462" w:rsidP="00544E10">
            <w:pPr>
              <w:adjustRightInd w:val="0"/>
              <w:snapToGrid w:val="0"/>
              <w:spacing w:line="400" w:lineRule="exact"/>
              <w:rPr>
                <w:rFonts w:ascii="Times New Roman" w:hAnsi="Times New Roman"/>
                <w:szCs w:val="21"/>
              </w:rPr>
            </w:pPr>
            <w:r w:rsidRPr="00AF07D6">
              <w:rPr>
                <w:rFonts w:ascii="Times New Roman" w:hAnsi="Times New Roman"/>
                <w:szCs w:val="21"/>
              </w:rPr>
              <w:t>1</w:t>
            </w:r>
            <w:r w:rsidRPr="00AF07D6">
              <w:rPr>
                <w:rFonts w:ascii="Times New Roman" w:hAnsi="宋体"/>
                <w:szCs w:val="21"/>
              </w:rPr>
              <w:t>、没有被责令停业；</w:t>
            </w:r>
          </w:p>
          <w:p w:rsidR="00AD0462" w:rsidRPr="00AF07D6" w:rsidRDefault="00AD0462" w:rsidP="00544E10">
            <w:pPr>
              <w:adjustRightInd w:val="0"/>
              <w:snapToGrid w:val="0"/>
              <w:spacing w:line="400" w:lineRule="exact"/>
              <w:rPr>
                <w:rFonts w:ascii="Times New Roman" w:hAnsi="Times New Roman"/>
                <w:szCs w:val="21"/>
              </w:rPr>
            </w:pPr>
            <w:r w:rsidRPr="00AF07D6">
              <w:rPr>
                <w:rFonts w:ascii="Times New Roman" w:hAnsi="Times New Roman"/>
                <w:szCs w:val="21"/>
              </w:rPr>
              <w:t>2</w:t>
            </w:r>
            <w:r w:rsidRPr="00AF07D6">
              <w:rPr>
                <w:rFonts w:ascii="Times New Roman" w:hAnsi="宋体"/>
                <w:szCs w:val="21"/>
              </w:rPr>
              <w:t>、没有被交通运输部或吉林省交通运输主管部门或吉林省建设主管部门或其他行业主管部门暂停或取消投标资格；</w:t>
            </w:r>
          </w:p>
          <w:p w:rsidR="00AD0462" w:rsidRPr="00AF07D6" w:rsidRDefault="00AD0462" w:rsidP="00544E10">
            <w:pPr>
              <w:adjustRightInd w:val="0"/>
              <w:snapToGrid w:val="0"/>
              <w:spacing w:line="400" w:lineRule="exact"/>
              <w:rPr>
                <w:rFonts w:ascii="Times New Roman" w:hAnsi="Times New Roman"/>
                <w:szCs w:val="21"/>
              </w:rPr>
            </w:pPr>
            <w:r w:rsidRPr="00AF07D6">
              <w:rPr>
                <w:rFonts w:ascii="Times New Roman" w:hAnsi="Times New Roman"/>
                <w:szCs w:val="21"/>
              </w:rPr>
              <w:t>3</w:t>
            </w:r>
            <w:r w:rsidRPr="00AF07D6">
              <w:rPr>
                <w:rFonts w:ascii="Times New Roman" w:hAnsi="宋体"/>
                <w:szCs w:val="21"/>
              </w:rPr>
              <w:t>、财务没有被接管或冻结；</w:t>
            </w:r>
          </w:p>
          <w:p w:rsidR="00AD0462" w:rsidRPr="00AF07D6" w:rsidRDefault="00AD0462" w:rsidP="00544E10">
            <w:pPr>
              <w:adjustRightInd w:val="0"/>
              <w:snapToGrid w:val="0"/>
              <w:spacing w:line="400" w:lineRule="exact"/>
              <w:rPr>
                <w:rFonts w:ascii="Times New Roman" w:hAnsi="Times New Roman"/>
                <w:szCs w:val="21"/>
              </w:rPr>
            </w:pPr>
            <w:r w:rsidRPr="00AF07D6">
              <w:rPr>
                <w:rFonts w:ascii="Times New Roman" w:hAnsi="Times New Roman"/>
                <w:szCs w:val="21"/>
              </w:rPr>
              <w:t>4</w:t>
            </w:r>
            <w:r w:rsidRPr="00AF07D6">
              <w:rPr>
                <w:rFonts w:ascii="Times New Roman" w:hAnsi="宋体"/>
                <w:szCs w:val="21"/>
              </w:rPr>
              <w:t>、在最近五年内没有骗取中标或严重违约或重大工程质量责任事故、重（特）大安全生产责任事故；</w:t>
            </w:r>
          </w:p>
          <w:p w:rsidR="00AD0462" w:rsidRPr="00AF07D6" w:rsidRDefault="00AD0462" w:rsidP="00544E10">
            <w:pPr>
              <w:autoSpaceDE w:val="0"/>
              <w:autoSpaceDN w:val="0"/>
              <w:adjustRightInd w:val="0"/>
              <w:spacing w:line="400" w:lineRule="exact"/>
              <w:jc w:val="left"/>
              <w:rPr>
                <w:rFonts w:ascii="Times New Roman" w:hAnsi="Times New Roman"/>
                <w:szCs w:val="21"/>
              </w:rPr>
            </w:pPr>
            <w:r w:rsidRPr="00AF07D6">
              <w:rPr>
                <w:rFonts w:ascii="Times New Roman" w:hAnsi="Times New Roman"/>
                <w:szCs w:val="21"/>
              </w:rPr>
              <w:t>5</w:t>
            </w:r>
            <w:r w:rsidRPr="00AF07D6">
              <w:rPr>
                <w:rFonts w:ascii="Times New Roman" w:hAnsi="宋体"/>
                <w:szCs w:val="21"/>
              </w:rPr>
              <w:t>、没有涉及正在诉讼的案件，或涉及正在诉讼的案件但经审查委员会认定不会对承担本项目造成重大影响；</w:t>
            </w:r>
          </w:p>
          <w:p w:rsidR="00AD0462" w:rsidRPr="00AF07D6" w:rsidRDefault="00AD0462" w:rsidP="00544E10">
            <w:pPr>
              <w:autoSpaceDE w:val="0"/>
              <w:autoSpaceDN w:val="0"/>
              <w:adjustRightInd w:val="0"/>
              <w:spacing w:line="400" w:lineRule="exact"/>
              <w:jc w:val="left"/>
              <w:rPr>
                <w:rFonts w:ascii="Times New Roman" w:hAnsi="Times New Roman"/>
                <w:szCs w:val="18"/>
              </w:rPr>
            </w:pPr>
            <w:r w:rsidRPr="00AF07D6">
              <w:rPr>
                <w:rFonts w:ascii="Times New Roman" w:hAnsi="Times New Roman"/>
                <w:szCs w:val="21"/>
              </w:rPr>
              <w:t>6</w:t>
            </w:r>
            <w:r w:rsidRPr="00AF07D6">
              <w:rPr>
                <w:rFonts w:ascii="Times New Roman" w:hAnsi="宋体"/>
                <w:szCs w:val="21"/>
              </w:rPr>
              <w:t>、</w:t>
            </w:r>
            <w:r w:rsidRPr="00AF07D6">
              <w:rPr>
                <w:rFonts w:ascii="黑体" w:eastAsia="黑体" w:hAnsi="黑体"/>
                <w:b/>
                <w:kern w:val="0"/>
                <w:szCs w:val="18"/>
                <w:lang w:val="zh-CN"/>
              </w:rPr>
              <w:t>对投标人单位和个人（指法定代表人、拟投入的项目经理）进行行贿犯罪档案查询，投标人（包括单位或者个人）没有行贿犯罪行为的</w:t>
            </w:r>
            <w:r w:rsidRPr="00AF07D6">
              <w:rPr>
                <w:rFonts w:ascii="黑体" w:eastAsia="黑体" w:hAnsi="黑体"/>
                <w:b/>
                <w:szCs w:val="21"/>
              </w:rPr>
              <w:t>。</w:t>
            </w:r>
          </w:p>
        </w:tc>
      </w:tr>
    </w:tbl>
    <w:p w:rsidR="00C11AEF" w:rsidRPr="00D6151C" w:rsidRDefault="00C11AEF" w:rsidP="00D6151C">
      <w:pPr>
        <w:keepNext/>
        <w:keepLines/>
        <w:jc w:val="center"/>
        <w:outlineLvl w:val="2"/>
        <w:rPr>
          <w:b/>
          <w:bCs/>
          <w:kern w:val="0"/>
          <w:sz w:val="32"/>
          <w:szCs w:val="32"/>
        </w:rPr>
      </w:pPr>
      <w:r w:rsidRPr="00D6151C">
        <w:rPr>
          <w:rFonts w:hint="eastAsia"/>
          <w:b/>
          <w:bCs/>
          <w:kern w:val="0"/>
          <w:sz w:val="32"/>
          <w:szCs w:val="32"/>
        </w:rPr>
        <w:t>附录</w:t>
      </w:r>
      <w:r w:rsidRPr="00D6151C">
        <w:rPr>
          <w:b/>
          <w:bCs/>
          <w:kern w:val="0"/>
          <w:sz w:val="32"/>
          <w:szCs w:val="32"/>
        </w:rPr>
        <w:t xml:space="preserve">5 </w:t>
      </w:r>
      <w:r w:rsidRPr="00D6151C">
        <w:rPr>
          <w:rFonts w:hint="eastAsia"/>
          <w:b/>
          <w:bCs/>
          <w:kern w:val="0"/>
          <w:sz w:val="32"/>
          <w:szCs w:val="32"/>
        </w:rPr>
        <w:t>资格审查条件（项目经理和项目总工最低要求）</w:t>
      </w:r>
      <w:bookmarkEnd w:id="8"/>
      <w:bookmarkEnd w:id="9"/>
    </w:p>
    <w:p w:rsidR="00C11AEF" w:rsidRPr="00D6151C" w:rsidRDefault="00AD0462" w:rsidP="00D6151C">
      <w:pPr>
        <w:spacing w:line="360" w:lineRule="auto"/>
        <w:rPr>
          <w:b/>
        </w:rPr>
      </w:pPr>
      <w:r w:rsidRPr="00AF07D6">
        <w:rPr>
          <w:rFonts w:hint="eastAsia"/>
          <w:b/>
        </w:rPr>
        <w:t>01</w:t>
      </w:r>
      <w:r w:rsidRPr="00AF07D6">
        <w:rPr>
          <w:rFonts w:hint="eastAsia"/>
          <w:b/>
        </w:rPr>
        <w:t>标段</w:t>
      </w:r>
      <w:r>
        <w:rPr>
          <w:rFonts w:ascii="宋体" w:hAnsi="宋体" w:hint="eastAsia"/>
          <w:b/>
        </w:rPr>
        <w:t>～</w:t>
      </w:r>
      <w:r>
        <w:rPr>
          <w:rFonts w:hint="eastAsia"/>
          <w:b/>
        </w:rPr>
        <w:t>14</w:t>
      </w:r>
      <w:r w:rsidRPr="00AF07D6">
        <w:rPr>
          <w:rFonts w:hint="eastAsia"/>
          <w:b/>
        </w:rPr>
        <w:t>标段</w:t>
      </w:r>
      <w:r w:rsidR="00C11AEF" w:rsidRPr="00D6151C">
        <w:rPr>
          <w:rFonts w:hint="eastAsia"/>
          <w: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701"/>
        <w:gridCol w:w="5103"/>
      </w:tblGrid>
      <w:tr w:rsidR="00C11AEF" w:rsidRPr="00D6151C" w:rsidTr="00AC7B55">
        <w:tc>
          <w:tcPr>
            <w:tcW w:w="2126" w:type="dxa"/>
            <w:vAlign w:val="center"/>
          </w:tcPr>
          <w:p w:rsidR="00C11AEF" w:rsidRPr="00D6151C" w:rsidRDefault="00C11AEF" w:rsidP="00D6151C">
            <w:pPr>
              <w:autoSpaceDE w:val="0"/>
              <w:autoSpaceDN w:val="0"/>
              <w:adjustRightInd w:val="0"/>
              <w:spacing w:line="400" w:lineRule="exact"/>
              <w:jc w:val="center"/>
              <w:rPr>
                <w:rFonts w:ascii="宋体" w:cs="宋体"/>
                <w:szCs w:val="21"/>
              </w:rPr>
            </w:pPr>
            <w:r w:rsidRPr="00D6151C">
              <w:rPr>
                <w:rFonts w:ascii="宋体" w:hAnsi="宋体" w:cs="宋体" w:hint="eastAsia"/>
                <w:szCs w:val="21"/>
              </w:rPr>
              <w:t>人</w:t>
            </w:r>
            <w:r w:rsidRPr="00D6151C">
              <w:rPr>
                <w:rFonts w:ascii="宋体" w:hAnsi="宋体" w:cs="宋体"/>
                <w:szCs w:val="21"/>
              </w:rPr>
              <w:t xml:space="preserve">   </w:t>
            </w:r>
            <w:r w:rsidRPr="00D6151C">
              <w:rPr>
                <w:rFonts w:ascii="宋体" w:hAnsi="宋体" w:cs="宋体" w:hint="eastAsia"/>
                <w:szCs w:val="21"/>
              </w:rPr>
              <w:t>员</w:t>
            </w:r>
          </w:p>
        </w:tc>
        <w:tc>
          <w:tcPr>
            <w:tcW w:w="1701" w:type="dxa"/>
            <w:vAlign w:val="center"/>
          </w:tcPr>
          <w:p w:rsidR="00C11AEF" w:rsidRPr="00D6151C" w:rsidRDefault="00C11AEF" w:rsidP="00D6151C">
            <w:pPr>
              <w:autoSpaceDE w:val="0"/>
              <w:autoSpaceDN w:val="0"/>
              <w:adjustRightInd w:val="0"/>
              <w:spacing w:line="400" w:lineRule="exact"/>
              <w:jc w:val="center"/>
              <w:rPr>
                <w:rFonts w:ascii="宋体" w:cs="宋体"/>
                <w:szCs w:val="21"/>
              </w:rPr>
            </w:pPr>
            <w:r w:rsidRPr="00D6151C">
              <w:rPr>
                <w:rFonts w:ascii="宋体" w:hAnsi="宋体" w:cs="宋体" w:hint="eastAsia"/>
                <w:szCs w:val="21"/>
              </w:rPr>
              <w:t>数</w:t>
            </w:r>
            <w:r w:rsidRPr="00D6151C">
              <w:rPr>
                <w:rFonts w:ascii="宋体" w:hAnsi="宋体" w:cs="宋体"/>
                <w:szCs w:val="21"/>
              </w:rPr>
              <w:t xml:space="preserve">  </w:t>
            </w:r>
            <w:r w:rsidRPr="00D6151C">
              <w:rPr>
                <w:rFonts w:ascii="宋体" w:hAnsi="宋体" w:cs="宋体" w:hint="eastAsia"/>
                <w:szCs w:val="21"/>
              </w:rPr>
              <w:t>量</w:t>
            </w:r>
          </w:p>
        </w:tc>
        <w:tc>
          <w:tcPr>
            <w:tcW w:w="5103" w:type="dxa"/>
            <w:vAlign w:val="center"/>
          </w:tcPr>
          <w:p w:rsidR="00C11AEF" w:rsidRPr="00D6151C" w:rsidRDefault="00C11AEF" w:rsidP="00D6151C">
            <w:pPr>
              <w:autoSpaceDE w:val="0"/>
              <w:autoSpaceDN w:val="0"/>
              <w:adjustRightInd w:val="0"/>
              <w:spacing w:line="400" w:lineRule="exact"/>
              <w:jc w:val="center"/>
              <w:rPr>
                <w:rFonts w:ascii="宋体" w:cs="宋体"/>
                <w:szCs w:val="21"/>
              </w:rPr>
            </w:pPr>
            <w:r w:rsidRPr="00D6151C">
              <w:rPr>
                <w:rFonts w:ascii="宋体" w:hAnsi="宋体" w:cs="宋体" w:hint="eastAsia"/>
                <w:szCs w:val="21"/>
              </w:rPr>
              <w:t>资</w:t>
            </w:r>
            <w:r w:rsidRPr="00D6151C">
              <w:rPr>
                <w:rFonts w:ascii="宋体" w:hAnsi="宋体" w:cs="宋体"/>
                <w:szCs w:val="21"/>
              </w:rPr>
              <w:t xml:space="preserve"> </w:t>
            </w:r>
            <w:r w:rsidRPr="00D6151C">
              <w:rPr>
                <w:rFonts w:ascii="宋体" w:hAnsi="宋体" w:cs="宋体" w:hint="eastAsia"/>
                <w:szCs w:val="21"/>
              </w:rPr>
              <w:t>格</w:t>
            </w:r>
            <w:r w:rsidRPr="00D6151C">
              <w:rPr>
                <w:rFonts w:ascii="宋体" w:hAnsi="宋体" w:cs="宋体"/>
                <w:szCs w:val="21"/>
              </w:rPr>
              <w:t xml:space="preserve"> </w:t>
            </w:r>
            <w:r w:rsidRPr="00D6151C">
              <w:rPr>
                <w:rFonts w:ascii="宋体" w:hAnsi="宋体" w:cs="宋体" w:hint="eastAsia"/>
                <w:szCs w:val="21"/>
              </w:rPr>
              <w:t>要</w:t>
            </w:r>
            <w:r w:rsidRPr="00D6151C">
              <w:rPr>
                <w:rFonts w:ascii="宋体" w:hAnsi="宋体" w:cs="宋体"/>
                <w:szCs w:val="21"/>
              </w:rPr>
              <w:t xml:space="preserve"> </w:t>
            </w:r>
            <w:r w:rsidRPr="00D6151C">
              <w:rPr>
                <w:rFonts w:ascii="宋体" w:hAnsi="宋体" w:cs="宋体" w:hint="eastAsia"/>
                <w:szCs w:val="21"/>
              </w:rPr>
              <w:t>求</w:t>
            </w:r>
          </w:p>
        </w:tc>
      </w:tr>
      <w:tr w:rsidR="00C11AEF" w:rsidRPr="00D6151C" w:rsidTr="00AC7B55">
        <w:trPr>
          <w:trHeight w:val="2200"/>
        </w:trPr>
        <w:tc>
          <w:tcPr>
            <w:tcW w:w="2126" w:type="dxa"/>
            <w:vAlign w:val="center"/>
          </w:tcPr>
          <w:p w:rsidR="00C11AEF" w:rsidRPr="00D6151C" w:rsidRDefault="00C11AEF" w:rsidP="00D6151C">
            <w:pPr>
              <w:autoSpaceDE w:val="0"/>
              <w:autoSpaceDN w:val="0"/>
              <w:adjustRightInd w:val="0"/>
              <w:spacing w:line="400" w:lineRule="exact"/>
              <w:jc w:val="center"/>
              <w:rPr>
                <w:rFonts w:ascii="黑体" w:eastAsia="黑体" w:hAnsi="宋体" w:cs="宋体"/>
                <w:szCs w:val="21"/>
              </w:rPr>
            </w:pPr>
            <w:r w:rsidRPr="00D6151C">
              <w:rPr>
                <w:rFonts w:ascii="黑体" w:eastAsia="黑体" w:hAnsi="宋体" w:cs="宋体" w:hint="eastAsia"/>
                <w:szCs w:val="21"/>
              </w:rPr>
              <w:t>项目经理</w:t>
            </w:r>
          </w:p>
        </w:tc>
        <w:tc>
          <w:tcPr>
            <w:tcW w:w="1701" w:type="dxa"/>
            <w:vAlign w:val="center"/>
          </w:tcPr>
          <w:p w:rsidR="00C11AEF" w:rsidRPr="00D6151C" w:rsidRDefault="00C11AEF" w:rsidP="00D6151C">
            <w:pPr>
              <w:autoSpaceDE w:val="0"/>
              <w:autoSpaceDN w:val="0"/>
              <w:adjustRightInd w:val="0"/>
              <w:spacing w:line="400" w:lineRule="exact"/>
              <w:jc w:val="center"/>
              <w:rPr>
                <w:rFonts w:ascii="宋体" w:cs="宋体"/>
                <w:b/>
                <w:szCs w:val="21"/>
              </w:rPr>
            </w:pPr>
            <w:r w:rsidRPr="00D6151C">
              <w:rPr>
                <w:rFonts w:ascii="宋体" w:hAnsi="宋体" w:cs="宋体"/>
                <w:b/>
                <w:szCs w:val="21"/>
              </w:rPr>
              <w:t>1</w:t>
            </w:r>
          </w:p>
        </w:tc>
        <w:tc>
          <w:tcPr>
            <w:tcW w:w="5103" w:type="dxa"/>
            <w:vAlign w:val="center"/>
          </w:tcPr>
          <w:p w:rsidR="00C11AEF" w:rsidRPr="00D6151C" w:rsidRDefault="00C11AEF" w:rsidP="00D6151C">
            <w:pPr>
              <w:spacing w:line="360" w:lineRule="exact"/>
              <w:rPr>
                <w:rFonts w:ascii="宋体"/>
                <w:bCs/>
              </w:rPr>
            </w:pPr>
            <w:r w:rsidRPr="00D6151C">
              <w:rPr>
                <w:rFonts w:ascii="宋体" w:hint="eastAsia"/>
                <w:b/>
                <w:szCs w:val="21"/>
              </w:rPr>
              <w:t>（</w:t>
            </w:r>
            <w:r w:rsidRPr="00D6151C">
              <w:rPr>
                <w:rFonts w:ascii="宋体"/>
                <w:b/>
                <w:szCs w:val="21"/>
              </w:rPr>
              <w:t>1</w:t>
            </w:r>
            <w:r w:rsidRPr="00D6151C">
              <w:rPr>
                <w:rFonts w:ascii="宋体" w:hint="eastAsia"/>
                <w:b/>
                <w:szCs w:val="21"/>
              </w:rPr>
              <w:t>）</w:t>
            </w:r>
            <w:r w:rsidRPr="00D6151C">
              <w:rPr>
                <w:rFonts w:ascii="宋体" w:hint="eastAsia"/>
                <w:szCs w:val="21"/>
              </w:rPr>
              <w:t>具有</w:t>
            </w:r>
            <w:r w:rsidRPr="00D6151C">
              <w:rPr>
                <w:rFonts w:ascii="宋体" w:hint="eastAsia"/>
                <w:bCs/>
              </w:rPr>
              <w:t>公路工程相关专业</w:t>
            </w:r>
            <w:r w:rsidRPr="00D6151C">
              <w:rPr>
                <w:rFonts w:ascii="宋体"/>
                <w:bCs/>
                <w:vertAlign w:val="superscript"/>
              </w:rPr>
              <w:footnoteReference w:id="2"/>
            </w:r>
            <w:r w:rsidRPr="00D6151C">
              <w:rPr>
                <w:rFonts w:ascii="黑体" w:eastAsia="黑体" w:hint="eastAsia"/>
                <w:b/>
                <w:bCs/>
              </w:rPr>
              <w:t>中级职称</w:t>
            </w:r>
            <w:r w:rsidRPr="00D6151C">
              <w:rPr>
                <w:rFonts w:ascii="宋体" w:hint="eastAsia"/>
                <w:szCs w:val="21"/>
              </w:rPr>
              <w:t>；</w:t>
            </w:r>
          </w:p>
          <w:p w:rsidR="00C11AEF" w:rsidRPr="00D6151C" w:rsidRDefault="00C11AEF" w:rsidP="00D6151C">
            <w:pPr>
              <w:spacing w:line="360" w:lineRule="exact"/>
              <w:rPr>
                <w:rFonts w:ascii="宋体"/>
                <w:bCs/>
              </w:rPr>
            </w:pPr>
            <w:r w:rsidRPr="00D6151C">
              <w:rPr>
                <w:rFonts w:ascii="宋体" w:hint="eastAsia"/>
                <w:b/>
                <w:szCs w:val="21"/>
              </w:rPr>
              <w:t>（</w:t>
            </w:r>
            <w:r w:rsidRPr="00D6151C">
              <w:rPr>
                <w:rFonts w:ascii="宋体"/>
                <w:b/>
                <w:szCs w:val="21"/>
              </w:rPr>
              <w:t>2</w:t>
            </w:r>
            <w:r w:rsidRPr="00D6151C">
              <w:rPr>
                <w:rFonts w:ascii="宋体" w:hint="eastAsia"/>
                <w:b/>
                <w:szCs w:val="21"/>
              </w:rPr>
              <w:t>）</w:t>
            </w:r>
            <w:r w:rsidRPr="00D6151C">
              <w:rPr>
                <w:rFonts w:ascii="宋体" w:hint="eastAsia"/>
                <w:szCs w:val="21"/>
              </w:rPr>
              <w:t>持有建设主管部门颁发的有效的“</w:t>
            </w:r>
            <w:r w:rsidRPr="00D6151C">
              <w:rPr>
                <w:rFonts w:ascii="黑体" w:eastAsia="黑体" w:hAnsi="宋体" w:hint="eastAsia"/>
                <w:b/>
                <w:bCs/>
              </w:rPr>
              <w:t>公路工程</w:t>
            </w:r>
            <w:r w:rsidRPr="00D6151C">
              <w:rPr>
                <w:rFonts w:ascii="宋体" w:hint="eastAsia"/>
                <w:szCs w:val="21"/>
              </w:rPr>
              <w:t>”专业</w:t>
            </w:r>
            <w:r w:rsidRPr="00D6151C">
              <w:rPr>
                <w:rFonts w:ascii="黑体" w:eastAsia="黑体" w:hint="eastAsia"/>
                <w:b/>
                <w:szCs w:val="21"/>
              </w:rPr>
              <w:t>二级《建造师注册证书》</w:t>
            </w:r>
            <w:r w:rsidRPr="00D6151C">
              <w:rPr>
                <w:rFonts w:ascii="宋体" w:hint="eastAsia"/>
                <w:bCs/>
                <w:szCs w:val="21"/>
              </w:rPr>
              <w:t>，且现注册单位为投标人；</w:t>
            </w:r>
          </w:p>
          <w:p w:rsidR="00C11AEF" w:rsidRPr="00D6151C" w:rsidRDefault="00C11AEF" w:rsidP="00D6151C">
            <w:pPr>
              <w:adjustRightInd w:val="0"/>
              <w:snapToGrid w:val="0"/>
              <w:spacing w:line="360" w:lineRule="exact"/>
              <w:rPr>
                <w:rFonts w:ascii="宋体"/>
                <w:szCs w:val="21"/>
              </w:rPr>
            </w:pPr>
            <w:r w:rsidRPr="00D6151C">
              <w:rPr>
                <w:rFonts w:ascii="宋体" w:hint="eastAsia"/>
                <w:b/>
                <w:szCs w:val="21"/>
              </w:rPr>
              <w:t>（</w:t>
            </w:r>
            <w:r w:rsidRPr="00D6151C">
              <w:rPr>
                <w:rFonts w:ascii="宋体"/>
                <w:b/>
                <w:szCs w:val="21"/>
              </w:rPr>
              <w:t>3</w:t>
            </w:r>
            <w:r w:rsidRPr="00D6151C">
              <w:rPr>
                <w:rFonts w:ascii="宋体" w:hint="eastAsia"/>
                <w:b/>
                <w:szCs w:val="21"/>
              </w:rPr>
              <w:t>）</w:t>
            </w:r>
            <w:r w:rsidRPr="00D6151C">
              <w:rPr>
                <w:rFonts w:ascii="宋体" w:hint="eastAsia"/>
                <w:szCs w:val="21"/>
              </w:rPr>
              <w:t>具有</w:t>
            </w:r>
            <w:r w:rsidRPr="00D6151C">
              <w:rPr>
                <w:rFonts w:ascii="宋体" w:hAnsi="宋体" w:hint="eastAsia"/>
                <w:bCs/>
              </w:rPr>
              <w:t>相关部门颁发</w:t>
            </w:r>
            <w:r w:rsidRPr="00D6151C">
              <w:rPr>
                <w:rFonts w:ascii="宋体" w:hint="eastAsia"/>
                <w:szCs w:val="21"/>
              </w:rPr>
              <w:t>的</w:t>
            </w:r>
            <w:r w:rsidRPr="00D6151C">
              <w:rPr>
                <w:rFonts w:ascii="黑体" w:eastAsia="黑体" w:hint="eastAsia"/>
                <w:bCs/>
              </w:rPr>
              <w:t>有效的</w:t>
            </w:r>
            <w:r w:rsidRPr="00D6151C">
              <w:rPr>
                <w:rFonts w:ascii="黑体" w:eastAsia="黑体"/>
                <w:bCs/>
              </w:rPr>
              <w:t>B</w:t>
            </w:r>
            <w:r w:rsidRPr="00D6151C">
              <w:rPr>
                <w:rFonts w:ascii="黑体" w:eastAsia="黑体" w:hint="eastAsia"/>
                <w:bCs/>
              </w:rPr>
              <w:t>级</w:t>
            </w:r>
            <w:r w:rsidRPr="00D6151C">
              <w:rPr>
                <w:rFonts w:ascii="黑体" w:eastAsia="黑体" w:hint="eastAsia"/>
                <w:b/>
                <w:color w:val="000000"/>
                <w:sz w:val="20"/>
                <w:szCs w:val="20"/>
              </w:rPr>
              <w:t>《安全生产考核合格证书》</w:t>
            </w:r>
            <w:r w:rsidRPr="00D6151C">
              <w:rPr>
                <w:rFonts w:ascii="宋体" w:hint="eastAsia"/>
                <w:szCs w:val="21"/>
              </w:rPr>
              <w:t>；</w:t>
            </w:r>
          </w:p>
          <w:p w:rsidR="00C11AEF" w:rsidRPr="00D6151C" w:rsidRDefault="00C11AEF" w:rsidP="00D6151C">
            <w:pPr>
              <w:spacing w:line="360" w:lineRule="exact"/>
              <w:rPr>
                <w:rFonts w:ascii="宋体"/>
                <w:bCs/>
              </w:rPr>
            </w:pPr>
            <w:r w:rsidRPr="00D6151C">
              <w:rPr>
                <w:rFonts w:ascii="宋体" w:hint="eastAsia"/>
                <w:b/>
                <w:szCs w:val="21"/>
              </w:rPr>
              <w:t>（</w:t>
            </w:r>
            <w:r w:rsidRPr="00D6151C">
              <w:rPr>
                <w:rFonts w:ascii="宋体"/>
                <w:b/>
                <w:szCs w:val="21"/>
              </w:rPr>
              <w:t>4</w:t>
            </w:r>
            <w:r w:rsidRPr="00D6151C">
              <w:rPr>
                <w:rFonts w:ascii="宋体" w:hint="eastAsia"/>
                <w:b/>
                <w:szCs w:val="21"/>
              </w:rPr>
              <w:t>）</w:t>
            </w:r>
            <w:r w:rsidRPr="00D6151C">
              <w:rPr>
                <w:rFonts w:ascii="宋体" w:hint="eastAsia"/>
                <w:szCs w:val="21"/>
              </w:rPr>
              <w:t>公路工程施工管理工作经验</w:t>
            </w:r>
            <w:r w:rsidRPr="00D6151C">
              <w:rPr>
                <w:rFonts w:ascii="黑体" w:eastAsia="黑体"/>
                <w:b/>
                <w:szCs w:val="21"/>
              </w:rPr>
              <w:t>5</w:t>
            </w:r>
            <w:r w:rsidRPr="00D6151C">
              <w:rPr>
                <w:rFonts w:ascii="黑体" w:eastAsia="黑体" w:hint="eastAsia"/>
                <w:b/>
                <w:szCs w:val="21"/>
              </w:rPr>
              <w:t>年</w:t>
            </w:r>
            <w:r w:rsidRPr="00D6151C">
              <w:rPr>
                <w:rFonts w:ascii="宋体" w:hint="eastAsia"/>
                <w:szCs w:val="21"/>
              </w:rPr>
              <w:t>，担任过公路工程</w:t>
            </w:r>
            <w:r w:rsidRPr="00D6151C">
              <w:rPr>
                <w:rFonts w:ascii="黑体" w:eastAsia="黑体" w:hint="eastAsia"/>
                <w:b/>
                <w:szCs w:val="21"/>
              </w:rPr>
              <w:t>项目经理</w:t>
            </w:r>
            <w:r w:rsidRPr="00D6151C">
              <w:rPr>
                <w:rFonts w:ascii="黑体" w:eastAsia="黑体"/>
                <w:b/>
                <w:szCs w:val="21"/>
              </w:rPr>
              <w:t>3</w:t>
            </w:r>
            <w:r w:rsidRPr="00D6151C">
              <w:rPr>
                <w:rFonts w:ascii="黑体" w:eastAsia="黑体" w:hint="eastAsia"/>
                <w:b/>
                <w:szCs w:val="21"/>
              </w:rPr>
              <w:t>年</w:t>
            </w:r>
            <w:r w:rsidRPr="00D6151C">
              <w:rPr>
                <w:rFonts w:ascii="宋体" w:hint="eastAsia"/>
                <w:szCs w:val="21"/>
              </w:rPr>
              <w:t>，并作为项目经理从事过</w:t>
            </w:r>
            <w:r w:rsidRPr="00D6151C">
              <w:rPr>
                <w:rFonts w:ascii="黑体" w:eastAsia="黑体" w:hint="eastAsia"/>
                <w:b/>
                <w:szCs w:val="21"/>
              </w:rPr>
              <w:t>类似公路工程</w:t>
            </w:r>
            <w:r w:rsidRPr="00D6151C">
              <w:rPr>
                <w:rFonts w:ascii="宋体" w:hint="eastAsia"/>
                <w:szCs w:val="21"/>
              </w:rPr>
              <w:t>的施工管理工作。</w:t>
            </w:r>
          </w:p>
        </w:tc>
      </w:tr>
      <w:tr w:rsidR="00C11AEF" w:rsidRPr="00D6151C" w:rsidTr="00AC7B55">
        <w:trPr>
          <w:trHeight w:val="1144"/>
        </w:trPr>
        <w:tc>
          <w:tcPr>
            <w:tcW w:w="2126" w:type="dxa"/>
            <w:vAlign w:val="center"/>
          </w:tcPr>
          <w:p w:rsidR="00C11AEF" w:rsidRPr="00D6151C" w:rsidRDefault="00C11AEF" w:rsidP="00FE6756">
            <w:pPr>
              <w:autoSpaceDE w:val="0"/>
              <w:autoSpaceDN w:val="0"/>
              <w:adjustRightInd w:val="0"/>
              <w:spacing w:line="240" w:lineRule="exact"/>
              <w:jc w:val="center"/>
              <w:rPr>
                <w:rFonts w:ascii="黑体" w:eastAsia="黑体" w:hAnsi="宋体" w:cs="宋体"/>
                <w:szCs w:val="21"/>
              </w:rPr>
            </w:pPr>
            <w:r w:rsidRPr="00D6151C">
              <w:rPr>
                <w:rFonts w:ascii="黑体" w:eastAsia="黑体" w:hAnsi="宋体" w:cs="宋体" w:hint="eastAsia"/>
                <w:szCs w:val="21"/>
              </w:rPr>
              <w:t>项目总工</w:t>
            </w:r>
          </w:p>
        </w:tc>
        <w:tc>
          <w:tcPr>
            <w:tcW w:w="1701" w:type="dxa"/>
            <w:vAlign w:val="center"/>
          </w:tcPr>
          <w:p w:rsidR="00C11AEF" w:rsidRPr="00D6151C" w:rsidRDefault="00C11AEF" w:rsidP="00FE6756">
            <w:pPr>
              <w:autoSpaceDE w:val="0"/>
              <w:autoSpaceDN w:val="0"/>
              <w:adjustRightInd w:val="0"/>
              <w:spacing w:line="240" w:lineRule="exact"/>
              <w:jc w:val="center"/>
              <w:rPr>
                <w:rFonts w:ascii="宋体" w:cs="宋体"/>
                <w:b/>
                <w:szCs w:val="21"/>
              </w:rPr>
            </w:pPr>
            <w:r w:rsidRPr="00D6151C">
              <w:rPr>
                <w:rFonts w:ascii="宋体" w:hAnsi="宋体" w:cs="宋体"/>
                <w:b/>
                <w:szCs w:val="21"/>
              </w:rPr>
              <w:t>1</w:t>
            </w:r>
          </w:p>
        </w:tc>
        <w:tc>
          <w:tcPr>
            <w:tcW w:w="5103" w:type="dxa"/>
            <w:vAlign w:val="center"/>
          </w:tcPr>
          <w:p w:rsidR="00C11AEF" w:rsidRPr="00D6151C" w:rsidRDefault="00C11AEF" w:rsidP="00FE6756">
            <w:pPr>
              <w:spacing w:line="240" w:lineRule="exact"/>
              <w:rPr>
                <w:rFonts w:ascii="宋体"/>
                <w:szCs w:val="21"/>
              </w:rPr>
            </w:pPr>
            <w:r w:rsidRPr="00D6151C">
              <w:rPr>
                <w:rFonts w:ascii="宋体" w:hint="eastAsia"/>
                <w:b/>
                <w:szCs w:val="21"/>
              </w:rPr>
              <w:t>（</w:t>
            </w:r>
            <w:r w:rsidRPr="00D6151C">
              <w:rPr>
                <w:rFonts w:ascii="宋体"/>
                <w:b/>
                <w:szCs w:val="21"/>
              </w:rPr>
              <w:t>1</w:t>
            </w:r>
            <w:r w:rsidRPr="00D6151C">
              <w:rPr>
                <w:rFonts w:ascii="宋体" w:hint="eastAsia"/>
                <w:b/>
                <w:szCs w:val="21"/>
              </w:rPr>
              <w:t>）</w:t>
            </w:r>
            <w:r w:rsidRPr="00D6151C">
              <w:rPr>
                <w:rFonts w:ascii="宋体" w:hint="eastAsia"/>
                <w:szCs w:val="21"/>
              </w:rPr>
              <w:t>具有</w:t>
            </w:r>
            <w:r w:rsidRPr="00D6151C">
              <w:rPr>
                <w:rFonts w:ascii="宋体" w:hint="eastAsia"/>
                <w:bCs/>
              </w:rPr>
              <w:t>公路工程相关专业</w:t>
            </w:r>
            <w:r w:rsidRPr="00D6151C">
              <w:rPr>
                <w:rFonts w:ascii="黑体" w:eastAsia="黑体" w:hint="eastAsia"/>
                <w:b/>
                <w:bCs/>
              </w:rPr>
              <w:t>中级职称</w:t>
            </w:r>
            <w:r w:rsidRPr="00D6151C">
              <w:rPr>
                <w:rFonts w:ascii="宋体" w:hint="eastAsia"/>
                <w:szCs w:val="21"/>
              </w:rPr>
              <w:t>；</w:t>
            </w:r>
          </w:p>
          <w:p w:rsidR="00C11AEF" w:rsidRPr="00D6151C" w:rsidRDefault="00C11AEF" w:rsidP="00FE6756">
            <w:pPr>
              <w:autoSpaceDE w:val="0"/>
              <w:autoSpaceDN w:val="0"/>
              <w:adjustRightInd w:val="0"/>
              <w:spacing w:line="240" w:lineRule="exact"/>
              <w:rPr>
                <w:rFonts w:ascii="宋体" w:cs="宋体"/>
                <w:szCs w:val="21"/>
              </w:rPr>
            </w:pPr>
            <w:r w:rsidRPr="00D6151C">
              <w:rPr>
                <w:rFonts w:ascii="宋体" w:hint="eastAsia"/>
                <w:b/>
                <w:szCs w:val="21"/>
              </w:rPr>
              <w:t>（</w:t>
            </w:r>
            <w:r w:rsidRPr="00D6151C">
              <w:rPr>
                <w:rFonts w:ascii="宋体"/>
                <w:b/>
                <w:szCs w:val="21"/>
              </w:rPr>
              <w:t>2</w:t>
            </w:r>
            <w:r w:rsidRPr="00D6151C">
              <w:rPr>
                <w:rFonts w:ascii="宋体" w:hint="eastAsia"/>
                <w:b/>
                <w:szCs w:val="21"/>
              </w:rPr>
              <w:t>）</w:t>
            </w:r>
            <w:r w:rsidRPr="00D6151C">
              <w:rPr>
                <w:rFonts w:ascii="宋体" w:hint="eastAsia"/>
                <w:szCs w:val="21"/>
              </w:rPr>
              <w:t>公路工程施工管理工作经验</w:t>
            </w:r>
            <w:r w:rsidRPr="00D6151C">
              <w:rPr>
                <w:rFonts w:ascii="黑体" w:eastAsia="黑体"/>
                <w:b/>
                <w:szCs w:val="21"/>
              </w:rPr>
              <w:t>5</w:t>
            </w:r>
            <w:r w:rsidRPr="00D6151C">
              <w:rPr>
                <w:rFonts w:ascii="黑体" w:eastAsia="黑体" w:hint="eastAsia"/>
                <w:b/>
                <w:szCs w:val="21"/>
              </w:rPr>
              <w:t>年</w:t>
            </w:r>
            <w:r w:rsidRPr="00D6151C">
              <w:rPr>
                <w:rFonts w:ascii="宋体" w:hint="eastAsia"/>
                <w:szCs w:val="21"/>
              </w:rPr>
              <w:t>，担任过公路工程</w:t>
            </w:r>
            <w:r w:rsidRPr="00D6151C">
              <w:rPr>
                <w:rFonts w:ascii="黑体" w:eastAsia="黑体" w:hint="eastAsia"/>
                <w:b/>
                <w:szCs w:val="21"/>
              </w:rPr>
              <w:t>项目总工</w:t>
            </w:r>
            <w:r w:rsidRPr="00D6151C">
              <w:rPr>
                <w:rFonts w:ascii="黑体" w:eastAsia="黑体"/>
                <w:b/>
                <w:szCs w:val="21"/>
              </w:rPr>
              <w:t>3</w:t>
            </w:r>
            <w:r w:rsidRPr="00D6151C">
              <w:rPr>
                <w:rFonts w:ascii="黑体" w:eastAsia="黑体" w:hint="eastAsia"/>
                <w:b/>
                <w:szCs w:val="21"/>
              </w:rPr>
              <w:t>年</w:t>
            </w:r>
            <w:r w:rsidRPr="00D6151C">
              <w:rPr>
                <w:rFonts w:ascii="宋体" w:hint="eastAsia"/>
                <w:szCs w:val="21"/>
              </w:rPr>
              <w:t>，并作为项目总工从事过</w:t>
            </w:r>
            <w:r w:rsidRPr="00D6151C">
              <w:rPr>
                <w:rFonts w:ascii="黑体" w:eastAsia="黑体" w:hint="eastAsia"/>
                <w:b/>
                <w:szCs w:val="21"/>
              </w:rPr>
              <w:t>类似公路工程</w:t>
            </w:r>
            <w:r w:rsidRPr="00D6151C">
              <w:rPr>
                <w:rFonts w:ascii="宋体" w:hint="eastAsia"/>
                <w:szCs w:val="21"/>
              </w:rPr>
              <w:t>的施工管理工作。</w:t>
            </w:r>
          </w:p>
        </w:tc>
      </w:tr>
    </w:tbl>
    <w:p w:rsidR="00C11AEF" w:rsidRDefault="00C11AEF"/>
    <w:p w:rsidR="00C11AEF" w:rsidRPr="00D6151C" w:rsidRDefault="00C11AEF" w:rsidP="00D6151C">
      <w:pPr>
        <w:keepNext/>
        <w:keepLines/>
        <w:spacing w:line="360" w:lineRule="auto"/>
        <w:outlineLvl w:val="2"/>
        <w:rPr>
          <w:b/>
          <w:bCs/>
          <w:sz w:val="28"/>
          <w:szCs w:val="28"/>
        </w:rPr>
      </w:pPr>
      <w:bookmarkStart w:id="10" w:name="_Toc444693688"/>
      <w:bookmarkStart w:id="11" w:name="_Toc441605620"/>
      <w:bookmarkStart w:id="12" w:name="_Toc444693715"/>
      <w:r w:rsidRPr="00D6151C">
        <w:rPr>
          <w:b/>
          <w:bCs/>
          <w:sz w:val="28"/>
          <w:szCs w:val="28"/>
        </w:rPr>
        <w:lastRenderedPageBreak/>
        <w:t xml:space="preserve">5. </w:t>
      </w:r>
      <w:r w:rsidRPr="00D6151C">
        <w:rPr>
          <w:rFonts w:hint="eastAsia"/>
          <w:b/>
          <w:bCs/>
          <w:sz w:val="28"/>
          <w:szCs w:val="28"/>
        </w:rPr>
        <w:t>评标办法</w:t>
      </w:r>
      <w:bookmarkEnd w:id="10"/>
    </w:p>
    <w:p w:rsidR="00C11AEF" w:rsidRPr="00D6151C" w:rsidRDefault="00C11AEF" w:rsidP="00DB67FA">
      <w:pPr>
        <w:adjustRightInd w:val="0"/>
        <w:snapToGrid w:val="0"/>
        <w:spacing w:beforeLines="20" w:before="62" w:afterLines="20" w:after="62" w:line="400" w:lineRule="exact"/>
        <w:ind w:firstLineChars="200" w:firstLine="420"/>
        <w:rPr>
          <w:rFonts w:ascii="宋体"/>
          <w:b/>
          <w:szCs w:val="21"/>
        </w:rPr>
      </w:pPr>
      <w:r w:rsidRPr="00D6151C">
        <w:rPr>
          <w:rFonts w:ascii="宋体" w:hAnsi="宋体" w:hint="eastAsia"/>
          <w:szCs w:val="21"/>
        </w:rPr>
        <w:t>本次招标采用</w:t>
      </w:r>
      <w:r w:rsidRPr="00D6151C">
        <w:rPr>
          <w:rFonts w:ascii="宋体" w:hAnsi="宋体" w:hint="eastAsia"/>
          <w:b/>
          <w:szCs w:val="21"/>
        </w:rPr>
        <w:t>资格后审方式</w:t>
      </w:r>
      <w:r w:rsidRPr="00D6151C">
        <w:rPr>
          <w:rFonts w:ascii="宋体" w:hAnsi="宋体" w:hint="eastAsia"/>
          <w:szCs w:val="21"/>
        </w:rPr>
        <w:t>的</w:t>
      </w:r>
      <w:r w:rsidRPr="00D6151C">
        <w:rPr>
          <w:rFonts w:ascii="宋体" w:hAnsi="宋体" w:hint="eastAsia"/>
          <w:b/>
          <w:szCs w:val="21"/>
        </w:rPr>
        <w:t>双信封形式合理低价法。</w:t>
      </w:r>
    </w:p>
    <w:p w:rsidR="008B7E8B" w:rsidRPr="009A27BE" w:rsidRDefault="008B7E8B" w:rsidP="008B7E8B">
      <w:pPr>
        <w:pStyle w:val="3"/>
        <w:keepNext w:val="0"/>
        <w:keepLines w:val="0"/>
        <w:spacing w:before="0" w:after="0" w:line="415" w:lineRule="auto"/>
        <w:jc w:val="left"/>
        <w:rPr>
          <w:rFonts w:ascii="Times New Roman" w:eastAsia="黑体" w:hAnsi="Times New Roman"/>
          <w:b w:val="0"/>
          <w:bCs w:val="0"/>
        </w:rPr>
      </w:pPr>
      <w:bookmarkStart w:id="13" w:name="_Toc441605621"/>
      <w:bookmarkStart w:id="14" w:name="_Toc453157002"/>
      <w:bookmarkEnd w:id="11"/>
      <w:bookmarkEnd w:id="12"/>
      <w:r w:rsidRPr="009A27BE">
        <w:rPr>
          <w:rFonts w:ascii="Times New Roman" w:eastAsia="黑体" w:hAnsi="Times New Roman"/>
          <w:b w:val="0"/>
          <w:bCs w:val="0"/>
        </w:rPr>
        <w:t>评标办法前附表</w:t>
      </w:r>
      <w:bookmarkEnd w:id="13"/>
      <w:bookmarkEnd w:id="14"/>
    </w:p>
    <w:tbl>
      <w:tblPr>
        <w:tblW w:w="892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394"/>
        <w:gridCol w:w="6600"/>
      </w:tblGrid>
      <w:tr w:rsidR="008B7E8B" w:rsidRPr="009A27BE" w:rsidTr="00CD0FFA">
        <w:trPr>
          <w:trHeight w:val="662"/>
          <w:tblHeader/>
        </w:trPr>
        <w:tc>
          <w:tcPr>
            <w:tcW w:w="2328" w:type="dxa"/>
            <w:gridSpan w:val="2"/>
            <w:tcBorders>
              <w:top w:val="single" w:sz="4" w:space="0" w:color="auto"/>
            </w:tcBorders>
            <w:vAlign w:val="center"/>
          </w:tcPr>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条款号</w:t>
            </w:r>
          </w:p>
        </w:tc>
        <w:tc>
          <w:tcPr>
            <w:tcW w:w="6600" w:type="dxa"/>
            <w:tcBorders>
              <w:top w:val="single" w:sz="4" w:space="0" w:color="auto"/>
            </w:tcBorders>
            <w:vAlign w:val="center"/>
          </w:tcPr>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评审因素与标准</w:t>
            </w:r>
          </w:p>
        </w:tc>
      </w:tr>
      <w:tr w:rsidR="008B7E8B" w:rsidRPr="009A27BE" w:rsidTr="00CD0FFA">
        <w:trPr>
          <w:trHeight w:val="807"/>
        </w:trPr>
        <w:tc>
          <w:tcPr>
            <w:tcW w:w="934" w:type="dxa"/>
            <w:vAlign w:val="center"/>
          </w:tcPr>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1</w:t>
            </w:r>
          </w:p>
        </w:tc>
        <w:tc>
          <w:tcPr>
            <w:tcW w:w="1394" w:type="dxa"/>
            <w:vAlign w:val="center"/>
          </w:tcPr>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评标办法</w:t>
            </w:r>
          </w:p>
        </w:tc>
        <w:tc>
          <w:tcPr>
            <w:tcW w:w="6600" w:type="dxa"/>
            <w:vAlign w:val="center"/>
          </w:tcPr>
          <w:p w:rsidR="008B7E8B" w:rsidRPr="009A27BE" w:rsidRDefault="008B7E8B" w:rsidP="00CD0FFA">
            <w:pPr>
              <w:autoSpaceDE w:val="0"/>
              <w:autoSpaceDN w:val="0"/>
              <w:adjustRightInd w:val="0"/>
              <w:spacing w:line="320" w:lineRule="exact"/>
              <w:rPr>
                <w:rFonts w:ascii="Times New Roman" w:hAnsi="Times New Roman"/>
                <w:szCs w:val="21"/>
              </w:rPr>
            </w:pPr>
            <w:r w:rsidRPr="009A27BE">
              <w:rPr>
                <w:rFonts w:ascii="Times New Roman" w:hAnsi="Times New Roman"/>
                <w:szCs w:val="21"/>
              </w:rPr>
              <w:t>本款修改为：</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本次评标采用</w:t>
            </w:r>
            <w:r w:rsidRPr="009A27BE">
              <w:rPr>
                <w:rFonts w:ascii="黑体" w:eastAsia="黑体" w:hAnsi="黑体"/>
                <w:b/>
                <w:szCs w:val="21"/>
              </w:rPr>
              <w:t>合理低价法</w:t>
            </w:r>
            <w:r w:rsidRPr="009A27BE">
              <w:rPr>
                <w:rFonts w:ascii="Times New Roman" w:hAnsi="Times New Roman"/>
                <w:szCs w:val="21"/>
              </w:rPr>
              <w:t>。评标委员会对满足招标文件实质性要求的投标文件，根据开标时现场计算并宣布的投标人</w:t>
            </w:r>
            <w:r w:rsidRPr="009A27BE">
              <w:rPr>
                <w:rFonts w:ascii="Times New Roman" w:hAnsi="Times New Roman" w:hint="eastAsia"/>
                <w:szCs w:val="21"/>
              </w:rPr>
              <w:t>评</w:t>
            </w:r>
            <w:r w:rsidRPr="009A27BE">
              <w:rPr>
                <w:rFonts w:ascii="Times New Roman" w:hAnsi="Times New Roman"/>
                <w:szCs w:val="21"/>
              </w:rPr>
              <w:t>标价得分由高到低顺序推荐中标候选人，但投标报价低于其成本的除外。</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招标评标程序简介如下：</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w:t>
            </w:r>
            <w:r w:rsidRPr="009A27BE">
              <w:rPr>
                <w:rFonts w:ascii="Times New Roman" w:hAnsi="Times New Roman"/>
                <w:szCs w:val="21"/>
              </w:rPr>
              <w:t>1</w:t>
            </w:r>
            <w:r w:rsidRPr="009A27BE">
              <w:rPr>
                <w:rFonts w:ascii="Times New Roman" w:hAnsi="Times New Roman"/>
                <w:szCs w:val="21"/>
              </w:rPr>
              <w:t>）招标人按照第二章</w:t>
            </w:r>
            <w:r w:rsidRPr="009A27BE">
              <w:rPr>
                <w:rFonts w:ascii="Times New Roman" w:hAnsi="Times New Roman"/>
                <w:szCs w:val="21"/>
              </w:rPr>
              <w:t>“</w:t>
            </w:r>
            <w:r w:rsidRPr="009A27BE">
              <w:rPr>
                <w:rFonts w:ascii="Times New Roman" w:hAnsi="Times New Roman"/>
                <w:szCs w:val="21"/>
              </w:rPr>
              <w:t>投标人须知</w:t>
            </w:r>
            <w:r w:rsidRPr="009A27BE">
              <w:rPr>
                <w:rFonts w:ascii="Times New Roman" w:hAnsi="Times New Roman"/>
                <w:szCs w:val="21"/>
              </w:rPr>
              <w:t>”</w:t>
            </w:r>
            <w:r w:rsidRPr="009A27BE">
              <w:rPr>
                <w:rFonts w:ascii="Times New Roman" w:hAnsi="Times New Roman"/>
                <w:szCs w:val="21"/>
              </w:rPr>
              <w:t>第</w:t>
            </w:r>
            <w:smartTag w:uri="urn:schemas-microsoft-com:office:smarttags" w:element="chsdate">
              <w:smartTagPr>
                <w:attr w:name="IsROCDate" w:val="False"/>
                <w:attr w:name="IsLunarDate" w:val="False"/>
                <w:attr w:name="Day" w:val="30"/>
                <w:attr w:name="Month" w:val="12"/>
                <w:attr w:name="Year" w:val="1899"/>
              </w:smartTagPr>
              <w:r w:rsidRPr="009A27BE">
                <w:rPr>
                  <w:rFonts w:ascii="Times New Roman" w:hAnsi="Times New Roman"/>
                  <w:szCs w:val="21"/>
                </w:rPr>
                <w:t>5.2.1</w:t>
              </w:r>
            </w:smartTag>
            <w:r w:rsidRPr="009A27BE">
              <w:rPr>
                <w:rFonts w:ascii="Times New Roman" w:hAnsi="Times New Roman"/>
                <w:szCs w:val="21"/>
              </w:rPr>
              <w:t>项～第</w:t>
            </w:r>
            <w:r w:rsidRPr="009A27BE">
              <w:rPr>
                <w:rFonts w:ascii="Times New Roman" w:hAnsi="Times New Roman"/>
                <w:szCs w:val="21"/>
              </w:rPr>
              <w:t>5.2.3</w:t>
            </w:r>
            <w:r w:rsidRPr="009A27BE">
              <w:rPr>
                <w:rFonts w:ascii="Times New Roman" w:hAnsi="Times New Roman"/>
                <w:szCs w:val="21"/>
              </w:rPr>
              <w:t>项的规定对投标文件第一个信封（商务及技术文件）进行开标。</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w:t>
            </w:r>
            <w:r w:rsidRPr="009A27BE">
              <w:rPr>
                <w:rFonts w:ascii="Times New Roman" w:hAnsi="Times New Roman"/>
                <w:szCs w:val="21"/>
              </w:rPr>
              <w:t>2</w:t>
            </w:r>
            <w:r w:rsidRPr="009A27BE">
              <w:rPr>
                <w:rFonts w:ascii="Times New Roman" w:hAnsi="Times New Roman"/>
                <w:szCs w:val="21"/>
              </w:rPr>
              <w:t>）评标委员会首先对投标文件第一个信封（商务及技术文件）进行评审，确定通过投标文件第一个信封（商务及技术文件）评审的投标人名单。</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w:t>
            </w:r>
            <w:r w:rsidRPr="009A27BE">
              <w:rPr>
                <w:rFonts w:ascii="Times New Roman" w:hAnsi="Times New Roman"/>
                <w:szCs w:val="21"/>
              </w:rPr>
              <w:t>3</w:t>
            </w:r>
            <w:r w:rsidRPr="009A27BE">
              <w:rPr>
                <w:rFonts w:ascii="Times New Roman" w:hAnsi="Times New Roman"/>
                <w:szCs w:val="21"/>
              </w:rPr>
              <w:t>）招标人按照第二章</w:t>
            </w:r>
            <w:r w:rsidRPr="009A27BE">
              <w:rPr>
                <w:rFonts w:ascii="Times New Roman" w:hAnsi="Times New Roman"/>
                <w:szCs w:val="21"/>
              </w:rPr>
              <w:t>“</w:t>
            </w:r>
            <w:r w:rsidRPr="009A27BE">
              <w:rPr>
                <w:rFonts w:ascii="Times New Roman" w:hAnsi="Times New Roman"/>
                <w:szCs w:val="21"/>
              </w:rPr>
              <w:t>投标人须知</w:t>
            </w:r>
            <w:r w:rsidRPr="009A27BE">
              <w:rPr>
                <w:rFonts w:ascii="Times New Roman" w:hAnsi="Times New Roman"/>
                <w:szCs w:val="21"/>
              </w:rPr>
              <w:t>”</w:t>
            </w:r>
            <w:r w:rsidRPr="009A27BE">
              <w:rPr>
                <w:rFonts w:ascii="Times New Roman" w:hAnsi="Times New Roman"/>
                <w:szCs w:val="21"/>
              </w:rPr>
              <w:t>第</w:t>
            </w:r>
            <w:smartTag w:uri="urn:schemas-microsoft-com:office:smarttags" w:element="chsdate">
              <w:smartTagPr>
                <w:attr w:name="IsROCDate" w:val="False"/>
                <w:attr w:name="IsLunarDate" w:val="False"/>
                <w:attr w:name="Day" w:val="30"/>
                <w:attr w:name="Month" w:val="12"/>
                <w:attr w:name="Year" w:val="1899"/>
              </w:smartTagPr>
              <w:r w:rsidRPr="009A27BE">
                <w:rPr>
                  <w:rFonts w:ascii="Times New Roman" w:hAnsi="Times New Roman"/>
                  <w:szCs w:val="21"/>
                </w:rPr>
                <w:t>5.2.4</w:t>
              </w:r>
            </w:smartTag>
            <w:r w:rsidRPr="009A27BE">
              <w:rPr>
                <w:rFonts w:ascii="Times New Roman" w:hAnsi="Times New Roman"/>
                <w:szCs w:val="21"/>
              </w:rPr>
              <w:t>项～第</w:t>
            </w:r>
            <w:r w:rsidRPr="009A27BE">
              <w:rPr>
                <w:rFonts w:ascii="Times New Roman" w:hAnsi="Times New Roman"/>
                <w:szCs w:val="21"/>
              </w:rPr>
              <w:t>5.2.6</w:t>
            </w:r>
            <w:r w:rsidRPr="009A27BE">
              <w:rPr>
                <w:rFonts w:ascii="Times New Roman" w:hAnsi="Times New Roman"/>
                <w:szCs w:val="21"/>
              </w:rPr>
              <w:t>项的规定对投标文件第二个信封（投标报价和工程量清单）文件进行开标。</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通过投标文件第一个信封（商务及技术文件）评审的有效投标人，</w:t>
            </w:r>
            <w:r w:rsidRPr="009A27BE">
              <w:rPr>
                <w:rFonts w:ascii="Times New Roman" w:hAnsi="Times New Roman"/>
                <w:kern w:val="0"/>
                <w:szCs w:val="21"/>
                <w:lang w:val="zh-CN"/>
              </w:rPr>
              <w:t>对投标文件</w:t>
            </w:r>
            <w:r w:rsidRPr="009A27BE">
              <w:rPr>
                <w:rFonts w:ascii="Times New Roman" w:hAnsi="Times New Roman"/>
                <w:szCs w:val="21"/>
              </w:rPr>
              <w:t>第二个信封（投标报价和工程量清单）进行开标。</w:t>
            </w:r>
          </w:p>
          <w:p w:rsidR="008B7E8B" w:rsidRPr="009A27BE" w:rsidRDefault="008B7E8B" w:rsidP="00CD0FFA">
            <w:pPr>
              <w:autoSpaceDE w:val="0"/>
              <w:autoSpaceDN w:val="0"/>
              <w:adjustRightInd w:val="0"/>
              <w:spacing w:line="320" w:lineRule="exact"/>
              <w:ind w:firstLineChars="200" w:firstLine="420"/>
              <w:rPr>
                <w:rFonts w:ascii="Times New Roman" w:hAnsi="Times New Roman"/>
                <w:szCs w:val="21"/>
              </w:rPr>
            </w:pPr>
            <w:r w:rsidRPr="009A27BE">
              <w:rPr>
                <w:rFonts w:ascii="Times New Roman" w:hAnsi="Times New Roman"/>
                <w:szCs w:val="21"/>
              </w:rPr>
              <w:t>（</w:t>
            </w:r>
            <w:r w:rsidRPr="009A27BE">
              <w:rPr>
                <w:rFonts w:ascii="Times New Roman" w:hAnsi="Times New Roman"/>
                <w:szCs w:val="21"/>
              </w:rPr>
              <w:t>4</w:t>
            </w:r>
            <w:r w:rsidRPr="009A27BE">
              <w:rPr>
                <w:rFonts w:ascii="Times New Roman" w:hAnsi="Times New Roman"/>
                <w:szCs w:val="21"/>
              </w:rPr>
              <w:t>）评标委员会对投标文件第二个信封（投标报价和工程量清单）进行评审，并推荐中标候选人。</w:t>
            </w:r>
          </w:p>
          <w:p w:rsidR="008B7E8B" w:rsidRPr="009A27BE" w:rsidRDefault="008B7E8B" w:rsidP="00CD0FFA">
            <w:pPr>
              <w:autoSpaceDE w:val="0"/>
              <w:autoSpaceDN w:val="0"/>
              <w:adjustRightInd w:val="0"/>
              <w:spacing w:line="320" w:lineRule="exact"/>
              <w:ind w:firstLineChars="200" w:firstLine="422"/>
              <w:rPr>
                <w:rFonts w:ascii="Times New Roman" w:hAnsi="Times New Roman"/>
                <w:szCs w:val="21"/>
              </w:rPr>
            </w:pPr>
            <w:r w:rsidRPr="009A27BE">
              <w:rPr>
                <w:rFonts w:ascii="黑体" w:eastAsia="黑体" w:hAnsi="黑体" w:hint="eastAsia"/>
                <w:b/>
                <w:szCs w:val="21"/>
              </w:rPr>
              <w:t>在投标文件第二个信封（投标报价和工程量清单）评审时，标段内</w:t>
            </w:r>
            <w:r w:rsidRPr="009A27BE">
              <w:rPr>
                <w:rFonts w:ascii="黑体" w:eastAsia="黑体" w:hAnsi="黑体"/>
                <w:b/>
                <w:szCs w:val="21"/>
              </w:rPr>
              <w:t>投标人数量超过三名时，</w:t>
            </w:r>
            <w:r w:rsidRPr="009A27BE">
              <w:rPr>
                <w:rFonts w:ascii="黑体" w:eastAsia="黑体" w:hAnsi="黑体" w:hint="eastAsia"/>
                <w:b/>
                <w:szCs w:val="21"/>
              </w:rPr>
              <w:t>评标委员会</w:t>
            </w:r>
            <w:r w:rsidRPr="009A27BE">
              <w:rPr>
                <w:rFonts w:ascii="黑体" w:eastAsia="黑体" w:hAnsi="黑体"/>
                <w:b/>
                <w:szCs w:val="21"/>
              </w:rPr>
              <w:t>可只对</w:t>
            </w:r>
            <w:r w:rsidRPr="009A27BE">
              <w:rPr>
                <w:rFonts w:ascii="黑体" w:eastAsia="黑体" w:hAnsi="黑体" w:hint="eastAsia"/>
                <w:b/>
                <w:szCs w:val="21"/>
              </w:rPr>
              <w:t>评</w:t>
            </w:r>
            <w:r w:rsidRPr="009A27BE">
              <w:rPr>
                <w:rFonts w:ascii="黑体" w:eastAsia="黑体" w:hAnsi="黑体"/>
                <w:b/>
                <w:szCs w:val="21"/>
              </w:rPr>
              <w:t>标价得分排序前三名的投标人的投标文件进行评审。</w:t>
            </w:r>
            <w:r w:rsidRPr="009A27BE">
              <w:rPr>
                <w:rFonts w:ascii="Times New Roman" w:hAnsi="Times New Roman"/>
                <w:szCs w:val="21"/>
              </w:rPr>
              <w:t>如前三名出现废标情况，评标委员会应根据评标价得分排序依次补足为三名投标人后继续进行评审。</w:t>
            </w:r>
          </w:p>
        </w:tc>
      </w:tr>
      <w:tr w:rsidR="008B7E8B" w:rsidRPr="009A27BE" w:rsidTr="00CD0FFA">
        <w:trPr>
          <w:trHeight w:val="5114"/>
        </w:trPr>
        <w:tc>
          <w:tcPr>
            <w:tcW w:w="934" w:type="dxa"/>
            <w:tcBorders>
              <w:top w:val="single" w:sz="4" w:space="0" w:color="auto"/>
              <w:bottom w:val="single" w:sz="4" w:space="0" w:color="auto"/>
            </w:tcBorders>
            <w:vAlign w:val="center"/>
          </w:tcPr>
          <w:p w:rsidR="008B7E8B" w:rsidRPr="009A27BE" w:rsidRDefault="008B7E8B" w:rsidP="00CD0FFA">
            <w:pPr>
              <w:autoSpaceDE w:val="0"/>
              <w:autoSpaceDN w:val="0"/>
              <w:adjustRightInd w:val="0"/>
              <w:spacing w:line="400" w:lineRule="exact"/>
              <w:rPr>
                <w:rFonts w:ascii="Times New Roman" w:hAnsi="Times New Roman"/>
                <w:bCs/>
                <w:szCs w:val="21"/>
                <w:lang w:val="zh-CN"/>
              </w:rPr>
            </w:pPr>
            <w:r w:rsidRPr="009A27BE">
              <w:rPr>
                <w:rFonts w:ascii="Times New Roman" w:hAnsi="Times New Roman"/>
                <w:bCs/>
                <w:szCs w:val="21"/>
                <w:lang w:val="zh-CN"/>
              </w:rPr>
              <w:t xml:space="preserve">2.1.1  </w:t>
            </w:r>
            <w:smartTag w:uri="urn:schemas-microsoft-com:office:smarttags" w:element="chsdate">
              <w:smartTagPr>
                <w:attr w:name="IsROCDate" w:val="False"/>
                <w:attr w:name="IsLunarDate" w:val="False"/>
                <w:attr w:name="Day" w:val="30"/>
                <w:attr w:name="Month" w:val="12"/>
                <w:attr w:name="Year" w:val="1899"/>
              </w:smartTagPr>
              <w:r w:rsidRPr="009A27BE">
                <w:rPr>
                  <w:rFonts w:ascii="Times New Roman" w:hAnsi="Times New Roman"/>
                  <w:bCs/>
                  <w:szCs w:val="21"/>
                  <w:lang w:val="zh-CN"/>
                </w:rPr>
                <w:t>2.1.3</w:t>
              </w:r>
            </w:smartTag>
          </w:p>
        </w:tc>
        <w:tc>
          <w:tcPr>
            <w:tcW w:w="1394" w:type="dxa"/>
            <w:tcBorders>
              <w:top w:val="single" w:sz="4" w:space="0" w:color="auto"/>
              <w:bottom w:val="single" w:sz="4" w:space="0" w:color="auto"/>
            </w:tcBorders>
            <w:vAlign w:val="center"/>
          </w:tcPr>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eastAsia="黑体" w:hAnsi="Times New Roman"/>
                <w:szCs w:val="21"/>
              </w:rPr>
              <w:t>第一个信封</w:t>
            </w:r>
          </w:p>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形式评审</w:t>
            </w:r>
          </w:p>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与响应性</w:t>
            </w:r>
          </w:p>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评审标准</w:t>
            </w:r>
          </w:p>
        </w:tc>
        <w:tc>
          <w:tcPr>
            <w:tcW w:w="6600" w:type="dxa"/>
            <w:tcBorders>
              <w:top w:val="single" w:sz="4" w:space="0" w:color="auto"/>
              <w:bottom w:val="single" w:sz="4" w:space="0" w:color="auto"/>
            </w:tcBorders>
            <w:vAlign w:val="center"/>
          </w:tcPr>
          <w:p w:rsidR="008B7E8B" w:rsidRPr="009A27BE" w:rsidRDefault="008B7E8B" w:rsidP="00CD0FFA">
            <w:pPr>
              <w:adjustRightInd w:val="0"/>
              <w:snapToGrid w:val="0"/>
              <w:rPr>
                <w:rFonts w:ascii="Times New Roman" w:eastAsia="黑体" w:hAnsi="Times New Roman"/>
                <w:szCs w:val="21"/>
              </w:rPr>
            </w:pPr>
            <w:r w:rsidRPr="009A27BE">
              <w:rPr>
                <w:rFonts w:ascii="Times New Roman" w:eastAsia="黑体" w:hAnsi="Times New Roman"/>
                <w:szCs w:val="21"/>
              </w:rPr>
              <w:t>第一个信封（商务及技术文件）</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(1)投标文件按照招标文件规定的格式、内容填写，字迹清晰可辨：</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a.</w:t>
            </w:r>
            <w:r w:rsidRPr="009A27BE">
              <w:rPr>
                <w:rFonts w:ascii="Times New Roman" w:hAnsi="Times New Roman"/>
                <w:bCs/>
                <w:szCs w:val="21"/>
                <w:lang w:val="zh-CN"/>
              </w:rPr>
              <w:t>投标函按招标文件规定填报了工期及工程质量目标；</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b.</w:t>
            </w:r>
            <w:r w:rsidRPr="009A27BE">
              <w:rPr>
                <w:rFonts w:ascii="Times New Roman" w:hAnsi="Times New Roman"/>
                <w:bCs/>
                <w:szCs w:val="21"/>
                <w:lang w:val="zh-CN"/>
              </w:rPr>
              <w:t>投标函附录的所有数据均符合招标文件规定；</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c.</w:t>
            </w:r>
            <w:r w:rsidRPr="009A27BE">
              <w:rPr>
                <w:rFonts w:ascii="Times New Roman" w:hAnsi="Times New Roman"/>
                <w:bCs/>
                <w:szCs w:val="21"/>
                <w:lang w:val="zh-CN"/>
              </w:rPr>
              <w:t>承诺函与招标文件规定一致，未进行修改和删减；</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d.</w:t>
            </w:r>
            <w:r w:rsidRPr="009A27BE">
              <w:rPr>
                <w:rFonts w:ascii="Times New Roman" w:hAnsi="Times New Roman"/>
                <w:bCs/>
                <w:szCs w:val="21"/>
                <w:lang w:val="zh-CN"/>
              </w:rPr>
              <w:t>按照招标文件规定的格式、内容编制了施工组织设计（施工组织设计附表九</w:t>
            </w:r>
            <w:r w:rsidRPr="009A27BE">
              <w:rPr>
                <w:rFonts w:ascii="Times New Roman" w:hAnsi="Times New Roman"/>
                <w:bCs/>
                <w:szCs w:val="21"/>
                <w:lang w:val="zh-CN"/>
              </w:rPr>
              <w:t>“</w:t>
            </w:r>
            <w:r w:rsidRPr="009A27BE">
              <w:rPr>
                <w:rFonts w:ascii="Times New Roman" w:hAnsi="Times New Roman"/>
                <w:bCs/>
                <w:szCs w:val="21"/>
                <w:lang w:val="zh-CN"/>
              </w:rPr>
              <w:t>合同用款估算表</w:t>
            </w:r>
            <w:r w:rsidRPr="009A27BE">
              <w:rPr>
                <w:rFonts w:ascii="Times New Roman" w:hAnsi="Times New Roman"/>
                <w:bCs/>
                <w:szCs w:val="21"/>
                <w:lang w:val="zh-CN"/>
              </w:rPr>
              <w:t>”</w:t>
            </w:r>
            <w:r w:rsidRPr="009A27BE">
              <w:rPr>
                <w:rFonts w:ascii="Times New Roman" w:hAnsi="Times New Roman"/>
                <w:bCs/>
                <w:szCs w:val="21"/>
                <w:lang w:val="zh-CN"/>
              </w:rPr>
              <w:t>除外）及项目管理机构相关图表；</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e.</w:t>
            </w:r>
            <w:r w:rsidRPr="009A27BE">
              <w:rPr>
                <w:rFonts w:ascii="Times New Roman" w:hAnsi="Times New Roman"/>
                <w:bCs/>
                <w:szCs w:val="21"/>
                <w:lang w:val="zh-CN"/>
              </w:rPr>
              <w:t>投标文件组成齐全完整，内容均按规定填写；</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szCs w:val="21"/>
              </w:rPr>
            </w:pPr>
            <w:r w:rsidRPr="009A27BE">
              <w:rPr>
                <w:rFonts w:ascii="Times New Roman" w:hAnsi="Times New Roman"/>
                <w:bCs/>
                <w:szCs w:val="21"/>
              </w:rPr>
              <w:t>f</w:t>
            </w:r>
            <w:r w:rsidRPr="009A27BE">
              <w:rPr>
                <w:rFonts w:ascii="Times New Roman" w:hAnsi="Times New Roman"/>
                <w:bCs/>
                <w:szCs w:val="21"/>
                <w:lang w:val="zh-CN"/>
              </w:rPr>
              <w:t>.</w:t>
            </w:r>
            <w:r w:rsidRPr="009A27BE">
              <w:rPr>
                <w:rFonts w:ascii="Times New Roman" w:hAnsi="Times New Roman"/>
                <w:bCs/>
                <w:szCs w:val="21"/>
                <w:lang w:val="zh-CN"/>
              </w:rPr>
              <w:t>投标人所</w:t>
            </w:r>
            <w:r w:rsidRPr="009A27BE">
              <w:rPr>
                <w:rFonts w:ascii="Times New Roman" w:hAnsi="Times New Roman"/>
                <w:szCs w:val="21"/>
              </w:rPr>
              <w:t>提交的</w:t>
            </w:r>
            <w:r w:rsidRPr="009A27BE">
              <w:rPr>
                <w:rFonts w:ascii="Times New Roman" w:hAnsi="Times New Roman" w:hint="eastAsia"/>
                <w:szCs w:val="21"/>
              </w:rPr>
              <w:t>标段</w:t>
            </w:r>
            <w:r w:rsidRPr="009A27BE">
              <w:rPr>
                <w:rFonts w:ascii="Times New Roman" w:hAnsi="Times New Roman"/>
                <w:szCs w:val="21"/>
              </w:rPr>
              <w:t>必须与购买招标文件的</w:t>
            </w:r>
            <w:r w:rsidRPr="009A27BE">
              <w:rPr>
                <w:rFonts w:ascii="Times New Roman" w:hAnsi="Times New Roman" w:hint="eastAsia"/>
                <w:szCs w:val="21"/>
              </w:rPr>
              <w:t>标段</w:t>
            </w:r>
            <w:r w:rsidRPr="009A27BE">
              <w:rPr>
                <w:rFonts w:ascii="Times New Roman" w:hAnsi="Times New Roman"/>
                <w:szCs w:val="21"/>
              </w:rPr>
              <w:t>一致。</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 xml:space="preserve"> (2)投标文件上法定代表人或其授权代理人的签字、投标人的单位章盖章齐全，符合招标文件规定：</w:t>
            </w:r>
          </w:p>
          <w:p w:rsidR="008B7E8B" w:rsidRPr="009A27BE" w:rsidRDefault="008B7E8B" w:rsidP="00CD0FFA">
            <w:pPr>
              <w:autoSpaceDE w:val="0"/>
              <w:autoSpaceDN w:val="0"/>
              <w:adjustRightInd w:val="0"/>
              <w:spacing w:line="320" w:lineRule="exact"/>
              <w:ind w:firstLineChars="200" w:firstLine="422"/>
              <w:jc w:val="left"/>
              <w:rPr>
                <w:rFonts w:ascii="Times New Roman" w:hAnsi="Times New Roman"/>
                <w:bCs/>
                <w:szCs w:val="21"/>
                <w:lang w:val="zh-CN"/>
              </w:rPr>
            </w:pPr>
            <w:r w:rsidRPr="009A27BE">
              <w:rPr>
                <w:rFonts w:ascii="Times New Roman" w:eastAsia="黑体" w:hAnsi="Times New Roman"/>
                <w:b/>
                <w:bCs/>
                <w:szCs w:val="21"/>
                <w:lang w:val="zh-CN"/>
              </w:rPr>
              <w:t>投标函及投标函附录、承诺函</w:t>
            </w:r>
            <w:r w:rsidRPr="009A27BE">
              <w:rPr>
                <w:rFonts w:ascii="Times New Roman" w:hAnsi="Times New Roman"/>
                <w:bCs/>
                <w:szCs w:val="21"/>
                <w:lang w:val="zh-CN"/>
              </w:rPr>
              <w:t>的内容，应由投标人的法定代表人或其委托的代理人</w:t>
            </w:r>
            <w:r w:rsidRPr="009A27BE">
              <w:rPr>
                <w:rFonts w:ascii="Times New Roman" w:eastAsia="黑体" w:hAnsi="Times New Roman"/>
                <w:b/>
                <w:bCs/>
                <w:szCs w:val="21"/>
                <w:lang w:val="zh-CN"/>
              </w:rPr>
              <w:t>逐页签署姓名</w:t>
            </w:r>
            <w:r w:rsidRPr="009A27BE">
              <w:rPr>
                <w:rFonts w:ascii="Times New Roman" w:hAnsi="Times New Roman"/>
                <w:bCs/>
                <w:szCs w:val="21"/>
                <w:lang w:val="zh-CN"/>
              </w:rPr>
              <w:t>（本页正文内容已由投标人的法定代表人或其委托代理人签署姓名的可不签署），并</w:t>
            </w:r>
            <w:r w:rsidRPr="009A27BE">
              <w:rPr>
                <w:rFonts w:ascii="Times New Roman" w:eastAsia="黑体" w:hAnsi="Times New Roman"/>
                <w:b/>
                <w:bCs/>
                <w:szCs w:val="21"/>
                <w:lang w:val="zh-CN"/>
              </w:rPr>
              <w:t>逐页加盖投标人单位章</w:t>
            </w:r>
            <w:r w:rsidRPr="009A27BE">
              <w:rPr>
                <w:rFonts w:ascii="Times New Roman" w:hAnsi="Times New Roman"/>
                <w:bCs/>
                <w:szCs w:val="21"/>
                <w:lang w:val="zh-CN"/>
              </w:rPr>
              <w:t>（本页正文内容已加盖单位章的除外）。</w:t>
            </w:r>
          </w:p>
          <w:p w:rsidR="008B7E8B" w:rsidRPr="009A27BE" w:rsidRDefault="008B7E8B" w:rsidP="00CD0FFA">
            <w:pPr>
              <w:autoSpaceDE w:val="0"/>
              <w:autoSpaceDN w:val="0"/>
              <w:adjustRightInd w:val="0"/>
              <w:spacing w:line="320" w:lineRule="exact"/>
              <w:ind w:firstLineChars="200" w:firstLine="422"/>
              <w:jc w:val="left"/>
              <w:rPr>
                <w:rFonts w:ascii="Times New Roman" w:hAnsi="Times New Roman"/>
                <w:bCs/>
                <w:szCs w:val="21"/>
                <w:lang w:val="zh-CN"/>
              </w:rPr>
            </w:pPr>
            <w:r w:rsidRPr="009A27BE">
              <w:rPr>
                <w:rFonts w:ascii="黑体" w:eastAsia="黑体" w:hAnsi="黑体"/>
                <w:b/>
                <w:bCs/>
                <w:szCs w:val="21"/>
                <w:lang w:val="zh-CN"/>
              </w:rPr>
              <w:t>(3)投标人按照招标文件规定的金额、形式、时效和内容提供了投</w:t>
            </w:r>
          </w:p>
        </w:tc>
      </w:tr>
      <w:tr w:rsidR="008B7E8B" w:rsidRPr="009A27BE" w:rsidTr="00CD0FFA">
        <w:trPr>
          <w:trHeight w:val="12788"/>
        </w:trPr>
        <w:tc>
          <w:tcPr>
            <w:tcW w:w="934" w:type="dxa"/>
            <w:tcBorders>
              <w:top w:val="single" w:sz="4" w:space="0" w:color="auto"/>
              <w:bottom w:val="nil"/>
            </w:tcBorders>
            <w:vAlign w:val="center"/>
          </w:tcPr>
          <w:p w:rsidR="008B7E8B" w:rsidRPr="009A27BE" w:rsidRDefault="008B7E8B" w:rsidP="00CD0FFA">
            <w:pPr>
              <w:autoSpaceDE w:val="0"/>
              <w:autoSpaceDN w:val="0"/>
              <w:adjustRightInd w:val="0"/>
              <w:spacing w:line="400" w:lineRule="exact"/>
              <w:rPr>
                <w:rFonts w:ascii="Times New Roman" w:hAnsi="Times New Roman"/>
                <w:bCs/>
                <w:szCs w:val="21"/>
                <w:lang w:val="zh-CN"/>
              </w:rPr>
            </w:pPr>
          </w:p>
        </w:tc>
        <w:tc>
          <w:tcPr>
            <w:tcW w:w="1394" w:type="dxa"/>
            <w:tcBorders>
              <w:top w:val="single" w:sz="4" w:space="0" w:color="auto"/>
              <w:bottom w:val="single" w:sz="4" w:space="0" w:color="auto"/>
            </w:tcBorders>
            <w:vAlign w:val="center"/>
          </w:tcPr>
          <w:p w:rsidR="008B7E8B" w:rsidRPr="009A27BE" w:rsidRDefault="008B7E8B" w:rsidP="00CD0FFA">
            <w:pPr>
              <w:autoSpaceDE w:val="0"/>
              <w:autoSpaceDN w:val="0"/>
              <w:adjustRightInd w:val="0"/>
              <w:spacing w:line="400" w:lineRule="exact"/>
              <w:jc w:val="center"/>
              <w:rPr>
                <w:rFonts w:ascii="Times New Roman" w:eastAsia="黑体" w:hAnsi="Times New Roman"/>
                <w:szCs w:val="21"/>
              </w:rPr>
            </w:pPr>
          </w:p>
        </w:tc>
        <w:tc>
          <w:tcPr>
            <w:tcW w:w="6600" w:type="dxa"/>
            <w:tcBorders>
              <w:top w:val="single" w:sz="4" w:space="0" w:color="auto"/>
              <w:bottom w:val="single" w:sz="4" w:space="0" w:color="auto"/>
            </w:tcBorders>
            <w:vAlign w:val="center"/>
          </w:tcPr>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标担保：</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a.</w:t>
            </w:r>
            <w:r w:rsidRPr="009A27BE">
              <w:rPr>
                <w:rFonts w:ascii="Times New Roman" w:hAnsi="Times New Roman"/>
                <w:bCs/>
                <w:szCs w:val="21"/>
                <w:lang w:val="zh-CN"/>
              </w:rPr>
              <w:t>投标担保符合招标文件规定的金额；</w:t>
            </w:r>
          </w:p>
          <w:p w:rsidR="008B7E8B" w:rsidRPr="009A27BE" w:rsidRDefault="008B7E8B" w:rsidP="00CD0FFA">
            <w:pPr>
              <w:adjustRightInd w:val="0"/>
              <w:snapToGrid w:val="0"/>
              <w:spacing w:line="320" w:lineRule="exact"/>
              <w:ind w:firstLineChars="200" w:firstLine="420"/>
              <w:rPr>
                <w:rFonts w:ascii="Times New Roman" w:hAnsi="Times New Roman"/>
                <w:bCs/>
                <w:szCs w:val="21"/>
                <w:lang w:val="zh-CN"/>
              </w:rPr>
            </w:pPr>
            <w:r w:rsidRPr="009A27BE">
              <w:rPr>
                <w:rFonts w:ascii="Times New Roman" w:hAnsi="Times New Roman"/>
                <w:bCs/>
                <w:szCs w:val="21"/>
                <w:lang w:val="zh-CN"/>
              </w:rPr>
              <w:t>b.</w:t>
            </w:r>
            <w:r w:rsidRPr="009A27BE">
              <w:rPr>
                <w:rFonts w:ascii="Times New Roman" w:hAnsi="Times New Roman"/>
                <w:bCs/>
                <w:szCs w:val="21"/>
                <w:lang w:val="zh-CN"/>
              </w:rPr>
              <w:t>若采用电汇，应由投标人的基本账户一次性汇入招标人指定账户；若采用转账支票，则应由投标人开立基本账户的银行开具。投标保证金应在投标人须知前附表规定的投标保证金递交截止时间之前到达招标人指定账户。</w:t>
            </w:r>
          </w:p>
          <w:p w:rsidR="008B7E8B" w:rsidRPr="009A27BE" w:rsidRDefault="008B7E8B" w:rsidP="00CD0FFA">
            <w:pPr>
              <w:adjustRightInd w:val="0"/>
              <w:snapToGrid w:val="0"/>
              <w:spacing w:line="320" w:lineRule="exact"/>
              <w:ind w:firstLineChars="200" w:firstLine="422"/>
              <w:rPr>
                <w:rFonts w:ascii="黑体" w:eastAsia="黑体" w:hAnsi="黑体"/>
                <w:b/>
                <w:bCs/>
                <w:szCs w:val="21"/>
                <w:lang w:val="zh-CN"/>
              </w:rPr>
            </w:pPr>
            <w:r w:rsidRPr="009A27BE">
              <w:rPr>
                <w:rFonts w:ascii="黑体" w:eastAsia="黑体" w:hAnsi="黑体"/>
                <w:b/>
                <w:bCs/>
                <w:szCs w:val="21"/>
                <w:lang w:val="zh-CN"/>
              </w:rPr>
              <w:t>(4)投标人法定代表人的授权代理人，需提交附有法定代表人身份证明的授权委托书，并符合下列要求：</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a.</w:t>
            </w:r>
            <w:r w:rsidRPr="009A27BE">
              <w:rPr>
                <w:rFonts w:ascii="Times New Roman" w:hAnsi="Times New Roman"/>
                <w:bCs/>
                <w:szCs w:val="21"/>
                <w:lang w:val="zh-CN"/>
              </w:rPr>
              <w:t>授权人和被授权人均在授权书上签名，未使用印章、签名章或其他电子制版签名；</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b.</w:t>
            </w:r>
            <w:r w:rsidRPr="009A27BE">
              <w:rPr>
                <w:rFonts w:ascii="Times New Roman" w:hAnsi="Times New Roman"/>
                <w:bCs/>
                <w:szCs w:val="21"/>
                <w:lang w:val="zh-CN"/>
              </w:rPr>
              <w:t>附有公证机关出具的加盖钢印、单位章并盖有公证人员签名章的公证书，钢印应清晰可辨，同时公证内容完全满足招标文件规定；</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c.</w:t>
            </w:r>
            <w:r w:rsidRPr="009A27BE">
              <w:rPr>
                <w:rFonts w:ascii="Times New Roman" w:hAnsi="Times New Roman"/>
                <w:bCs/>
                <w:szCs w:val="21"/>
                <w:lang w:val="zh-CN"/>
              </w:rPr>
              <w:t>公证书出具的日期与授权书出具的日期同日或在其之后。</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(5)投标人法定代表人若亲自签署投标文件的，提供了法定代表人身份证明，并符合下列要求：</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a.</w:t>
            </w:r>
            <w:r w:rsidRPr="009A27BE">
              <w:rPr>
                <w:rFonts w:ascii="Times New Roman" w:hAnsi="Times New Roman"/>
                <w:bCs/>
                <w:szCs w:val="21"/>
                <w:lang w:val="zh-CN"/>
              </w:rPr>
              <w:t>法定代表人在法定代理人身份证明上签名，未使用印章、签名章或其他电子制版签名；</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b.</w:t>
            </w:r>
            <w:r w:rsidRPr="009A27BE">
              <w:rPr>
                <w:rFonts w:ascii="Times New Roman" w:hAnsi="Times New Roman"/>
                <w:bCs/>
                <w:szCs w:val="21"/>
                <w:lang w:val="zh-CN"/>
              </w:rPr>
              <w:t>附有公证机关出具的加盖钢印、单位章并盖有公证员签名章的公证书，钢印应清晰可辨，同时公证内容完全满足招标文件规定；</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c.</w:t>
            </w:r>
            <w:r w:rsidRPr="009A27BE">
              <w:rPr>
                <w:rFonts w:ascii="Times New Roman" w:hAnsi="Times New Roman"/>
                <w:bCs/>
                <w:szCs w:val="21"/>
                <w:lang w:val="zh-CN"/>
              </w:rPr>
              <w:t>公证书出具的日期与法定代表人身份证明出具的日期同日或在其之后。</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(6)投标人未以联合体形式投标。</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(7)投标人</w:t>
            </w:r>
            <w:r w:rsidRPr="009A27BE">
              <w:rPr>
                <w:rFonts w:ascii="黑体" w:eastAsia="黑体" w:hAnsi="黑体" w:hint="eastAsia"/>
                <w:b/>
                <w:bCs/>
                <w:szCs w:val="21"/>
                <w:lang w:val="zh-CN"/>
              </w:rPr>
              <w:t>如有分包计划，应按第八章“投标文件格式”的要求填写“拟分包项目情况表”，</w:t>
            </w:r>
            <w:r w:rsidRPr="009A27BE">
              <w:rPr>
                <w:rFonts w:ascii="黑体" w:eastAsia="黑体" w:hAnsi="黑体" w:cs="宋体" w:hint="eastAsia"/>
                <w:b/>
                <w:bCs/>
                <w:szCs w:val="21"/>
                <w:lang w:val="zh-CN"/>
              </w:rPr>
              <w:t xml:space="preserve"> 且分包</w:t>
            </w:r>
            <w:r w:rsidRPr="009A27BE">
              <w:rPr>
                <w:rFonts w:ascii="黑体" w:eastAsia="黑体" w:hAnsi="黑体" w:hint="eastAsia"/>
                <w:b/>
                <w:szCs w:val="21"/>
              </w:rPr>
              <w:t>符合《公路工程施工分包管理办法》（交公路发[2011]685号）的规定</w:t>
            </w:r>
            <w:r w:rsidRPr="009A27BE">
              <w:rPr>
                <w:rFonts w:ascii="黑体" w:eastAsia="黑体" w:hAnsi="黑体" w:cs="宋体" w:hint="eastAsia"/>
                <w:b/>
                <w:bCs/>
                <w:szCs w:val="21"/>
                <w:lang w:val="zh-CN"/>
              </w:rPr>
              <w:t>。</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(8)未出现有关投标报价的内容。</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(9)投标文件载明的招标项目完成期限未超过招标文件规定的时限。</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(10)投标文件未附有招标人不能接受的条件。</w:t>
            </w:r>
          </w:p>
          <w:p w:rsidR="008B7E8B" w:rsidRPr="009A27BE" w:rsidRDefault="008B7E8B" w:rsidP="00CD0FFA">
            <w:pPr>
              <w:autoSpaceDE w:val="0"/>
              <w:autoSpaceDN w:val="0"/>
              <w:adjustRightInd w:val="0"/>
              <w:spacing w:line="320" w:lineRule="exact"/>
              <w:ind w:firstLineChars="200" w:firstLine="422"/>
              <w:jc w:val="left"/>
              <w:rPr>
                <w:rFonts w:ascii="黑体" w:eastAsia="黑体" w:hAnsi="黑体"/>
                <w:b/>
                <w:bCs/>
                <w:szCs w:val="21"/>
                <w:lang w:val="zh-CN"/>
              </w:rPr>
            </w:pPr>
            <w:r w:rsidRPr="009A27BE">
              <w:rPr>
                <w:rFonts w:ascii="黑体" w:eastAsia="黑体" w:hAnsi="黑体"/>
                <w:b/>
                <w:bCs/>
                <w:szCs w:val="21"/>
                <w:lang w:val="zh-CN"/>
              </w:rPr>
              <w:t>(11)权利义务符合招标文件规定：</w:t>
            </w:r>
          </w:p>
          <w:p w:rsidR="008B7E8B" w:rsidRPr="009A27BE" w:rsidRDefault="008B7E8B" w:rsidP="00CD0FFA">
            <w:pPr>
              <w:autoSpaceDE w:val="0"/>
              <w:autoSpaceDN w:val="0"/>
              <w:adjustRightInd w:val="0"/>
              <w:spacing w:line="320" w:lineRule="exact"/>
              <w:ind w:firstLine="360"/>
              <w:jc w:val="left"/>
              <w:rPr>
                <w:rFonts w:ascii="Times New Roman" w:hAnsi="Times New Roman"/>
                <w:bCs/>
                <w:szCs w:val="21"/>
                <w:lang w:val="zh-CN"/>
              </w:rPr>
            </w:pPr>
            <w:r w:rsidRPr="009A27BE">
              <w:rPr>
                <w:rFonts w:ascii="Times New Roman" w:hAnsi="Times New Roman"/>
                <w:bCs/>
                <w:szCs w:val="21"/>
                <w:lang w:val="zh-CN"/>
              </w:rPr>
              <w:t>a.</w:t>
            </w:r>
            <w:r w:rsidRPr="009A27BE">
              <w:rPr>
                <w:rFonts w:ascii="Times New Roman" w:hAnsi="Times New Roman"/>
                <w:bCs/>
                <w:szCs w:val="21"/>
                <w:lang w:val="zh-CN"/>
              </w:rPr>
              <w:t>投标人应接受招标文件规定的风险划分原则，未提出新的风险划分办法；</w:t>
            </w:r>
          </w:p>
          <w:p w:rsidR="008B7E8B" w:rsidRPr="009A27BE" w:rsidRDefault="008B7E8B" w:rsidP="00CD0FFA">
            <w:pPr>
              <w:autoSpaceDE w:val="0"/>
              <w:autoSpaceDN w:val="0"/>
              <w:adjustRightInd w:val="0"/>
              <w:spacing w:line="320" w:lineRule="exact"/>
              <w:ind w:firstLine="360"/>
              <w:jc w:val="left"/>
              <w:rPr>
                <w:rFonts w:ascii="Times New Roman" w:hAnsi="Times New Roman"/>
                <w:bCs/>
                <w:szCs w:val="21"/>
                <w:lang w:val="zh-CN"/>
              </w:rPr>
            </w:pPr>
            <w:r w:rsidRPr="009A27BE">
              <w:rPr>
                <w:rFonts w:ascii="Times New Roman" w:hAnsi="Times New Roman"/>
                <w:bCs/>
                <w:szCs w:val="21"/>
                <w:lang w:val="zh-CN"/>
              </w:rPr>
              <w:t>b.</w:t>
            </w:r>
            <w:r w:rsidRPr="009A27BE">
              <w:rPr>
                <w:rFonts w:ascii="Times New Roman" w:hAnsi="Times New Roman"/>
                <w:bCs/>
                <w:szCs w:val="21"/>
                <w:lang w:val="zh-CN"/>
              </w:rPr>
              <w:t>投标人未增加发包人的责任范围、或减少投标人的义务；</w:t>
            </w:r>
          </w:p>
          <w:p w:rsidR="008B7E8B" w:rsidRPr="009A27BE" w:rsidRDefault="008B7E8B" w:rsidP="00CD0FFA">
            <w:pPr>
              <w:autoSpaceDE w:val="0"/>
              <w:autoSpaceDN w:val="0"/>
              <w:adjustRightInd w:val="0"/>
              <w:spacing w:line="320" w:lineRule="exact"/>
              <w:ind w:firstLine="360"/>
              <w:jc w:val="left"/>
              <w:rPr>
                <w:rFonts w:ascii="Times New Roman" w:hAnsi="Times New Roman"/>
                <w:bCs/>
                <w:szCs w:val="21"/>
                <w:lang w:val="zh-CN"/>
              </w:rPr>
            </w:pPr>
            <w:r w:rsidRPr="009A27BE">
              <w:rPr>
                <w:rFonts w:ascii="Times New Roman" w:hAnsi="Times New Roman"/>
                <w:bCs/>
                <w:szCs w:val="21"/>
                <w:lang w:val="zh-CN"/>
              </w:rPr>
              <w:t>c.</w:t>
            </w:r>
            <w:r w:rsidRPr="009A27BE">
              <w:rPr>
                <w:rFonts w:ascii="Times New Roman" w:hAnsi="Times New Roman"/>
                <w:bCs/>
                <w:szCs w:val="21"/>
                <w:lang w:val="zh-CN"/>
              </w:rPr>
              <w:t>投标人未提出不同的工程验收、计量、支付办法；</w:t>
            </w:r>
          </w:p>
          <w:p w:rsidR="008B7E8B" w:rsidRPr="009A27BE" w:rsidRDefault="008B7E8B" w:rsidP="00CD0FFA">
            <w:pPr>
              <w:autoSpaceDE w:val="0"/>
              <w:autoSpaceDN w:val="0"/>
              <w:adjustRightInd w:val="0"/>
              <w:spacing w:line="320" w:lineRule="exact"/>
              <w:ind w:firstLine="360"/>
              <w:jc w:val="left"/>
              <w:rPr>
                <w:rFonts w:ascii="Times New Roman" w:hAnsi="Times New Roman"/>
                <w:bCs/>
                <w:szCs w:val="21"/>
                <w:lang w:val="zh-CN"/>
              </w:rPr>
            </w:pPr>
            <w:r w:rsidRPr="009A27BE">
              <w:rPr>
                <w:rFonts w:ascii="Times New Roman" w:hAnsi="Times New Roman"/>
                <w:bCs/>
                <w:szCs w:val="21"/>
                <w:lang w:val="zh-CN"/>
              </w:rPr>
              <w:t>d.</w:t>
            </w:r>
            <w:r w:rsidRPr="009A27BE">
              <w:rPr>
                <w:rFonts w:ascii="Times New Roman" w:hAnsi="Times New Roman"/>
                <w:bCs/>
                <w:szCs w:val="21"/>
                <w:lang w:val="zh-CN"/>
              </w:rPr>
              <w:t>投标人对合同纠纷、事故处理办法未提出异议；</w:t>
            </w:r>
          </w:p>
          <w:p w:rsidR="008B7E8B" w:rsidRPr="009A27BE" w:rsidRDefault="008B7E8B" w:rsidP="00CD0FFA">
            <w:pPr>
              <w:autoSpaceDE w:val="0"/>
              <w:autoSpaceDN w:val="0"/>
              <w:adjustRightInd w:val="0"/>
              <w:spacing w:line="320" w:lineRule="exact"/>
              <w:ind w:firstLine="360"/>
              <w:jc w:val="left"/>
              <w:rPr>
                <w:rFonts w:ascii="Times New Roman" w:hAnsi="Times New Roman"/>
                <w:bCs/>
                <w:szCs w:val="21"/>
                <w:lang w:val="zh-CN"/>
              </w:rPr>
            </w:pPr>
            <w:r w:rsidRPr="009A27BE">
              <w:rPr>
                <w:rFonts w:ascii="Times New Roman" w:hAnsi="Times New Roman"/>
                <w:bCs/>
                <w:szCs w:val="21"/>
                <w:lang w:val="zh-CN"/>
              </w:rPr>
              <w:t>e.</w:t>
            </w:r>
            <w:r w:rsidRPr="009A27BE">
              <w:rPr>
                <w:rFonts w:ascii="Times New Roman" w:hAnsi="Times New Roman"/>
                <w:bCs/>
                <w:szCs w:val="21"/>
                <w:lang w:val="zh-CN"/>
              </w:rPr>
              <w:t>投标人在投标活动中无欺诈行为；</w:t>
            </w:r>
          </w:p>
          <w:p w:rsidR="008B7E8B" w:rsidRPr="009A27BE" w:rsidRDefault="008B7E8B" w:rsidP="00CD0FFA">
            <w:pPr>
              <w:autoSpaceDE w:val="0"/>
              <w:autoSpaceDN w:val="0"/>
              <w:adjustRightInd w:val="0"/>
              <w:spacing w:line="320" w:lineRule="exact"/>
              <w:ind w:firstLine="360"/>
              <w:jc w:val="left"/>
              <w:rPr>
                <w:rFonts w:ascii="Times New Roman" w:hAnsi="Times New Roman"/>
                <w:bCs/>
                <w:szCs w:val="21"/>
                <w:lang w:val="zh-CN"/>
              </w:rPr>
            </w:pPr>
            <w:r w:rsidRPr="009A27BE">
              <w:rPr>
                <w:rFonts w:ascii="Times New Roman" w:hAnsi="Times New Roman"/>
                <w:bCs/>
                <w:szCs w:val="21"/>
                <w:lang w:val="zh-CN"/>
              </w:rPr>
              <w:t>f.</w:t>
            </w:r>
            <w:r w:rsidRPr="009A27BE">
              <w:rPr>
                <w:rFonts w:ascii="Times New Roman" w:hAnsi="Times New Roman"/>
                <w:bCs/>
                <w:szCs w:val="21"/>
                <w:lang w:val="zh-CN"/>
              </w:rPr>
              <w:t>投标人未对合同条款有重要保留。</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r w:rsidRPr="009A27BE">
              <w:rPr>
                <w:rFonts w:ascii="Times New Roman" w:hAnsi="Times New Roman"/>
                <w:bCs/>
                <w:szCs w:val="21"/>
                <w:lang w:val="zh-CN"/>
              </w:rPr>
              <w:t>(12)</w:t>
            </w:r>
            <w:r w:rsidRPr="009A27BE">
              <w:rPr>
                <w:rFonts w:ascii="Times New Roman" w:hAnsi="Times New Roman"/>
                <w:bCs/>
                <w:szCs w:val="21"/>
                <w:lang w:val="zh-CN"/>
              </w:rPr>
              <w:t>投标人不存在违反第二章</w:t>
            </w:r>
            <w:r w:rsidRPr="009A27BE">
              <w:rPr>
                <w:rFonts w:ascii="Times New Roman" w:hAnsi="Times New Roman"/>
                <w:bCs/>
                <w:szCs w:val="21"/>
                <w:lang w:val="zh-CN"/>
              </w:rPr>
              <w:t>“</w:t>
            </w:r>
            <w:r w:rsidRPr="009A27BE">
              <w:rPr>
                <w:rFonts w:ascii="Times New Roman" w:hAnsi="Times New Roman"/>
                <w:bCs/>
                <w:szCs w:val="21"/>
                <w:lang w:val="zh-CN"/>
              </w:rPr>
              <w:t>投标人须知</w:t>
            </w:r>
            <w:r w:rsidRPr="009A27BE">
              <w:rPr>
                <w:rFonts w:ascii="Times New Roman" w:hAnsi="Times New Roman"/>
                <w:bCs/>
                <w:szCs w:val="21"/>
                <w:lang w:val="zh-CN"/>
              </w:rPr>
              <w:t>”</w:t>
            </w:r>
            <w:r w:rsidRPr="009A27BE">
              <w:rPr>
                <w:rFonts w:ascii="Times New Roman" w:hAnsi="Times New Roman"/>
                <w:bCs/>
                <w:szCs w:val="21"/>
                <w:lang w:val="zh-CN"/>
              </w:rPr>
              <w:t>第</w:t>
            </w:r>
            <w:r w:rsidRPr="009A27BE">
              <w:rPr>
                <w:rFonts w:ascii="Times New Roman" w:hAnsi="Times New Roman"/>
                <w:bCs/>
                <w:szCs w:val="21"/>
                <w:lang w:val="zh-CN"/>
              </w:rPr>
              <w:t>9.2</w:t>
            </w:r>
            <w:r w:rsidRPr="009A27BE">
              <w:rPr>
                <w:rFonts w:ascii="Times New Roman" w:hAnsi="Times New Roman"/>
                <w:bCs/>
                <w:szCs w:val="21"/>
                <w:lang w:val="zh-CN"/>
              </w:rPr>
              <w:t>款要求的行为。</w:t>
            </w:r>
          </w:p>
          <w:p w:rsidR="008B7E8B" w:rsidRPr="009A27BE" w:rsidRDefault="008B7E8B" w:rsidP="00CD0FFA">
            <w:pPr>
              <w:autoSpaceDE w:val="0"/>
              <w:autoSpaceDN w:val="0"/>
              <w:adjustRightInd w:val="0"/>
              <w:spacing w:line="320" w:lineRule="exact"/>
              <w:ind w:firstLineChars="200" w:firstLine="420"/>
              <w:jc w:val="left"/>
              <w:rPr>
                <w:rFonts w:ascii="Times New Roman" w:hAnsi="Times New Roman"/>
                <w:bCs/>
                <w:szCs w:val="21"/>
                <w:lang w:val="zh-CN"/>
              </w:rPr>
            </w:pPr>
          </w:p>
          <w:p w:rsidR="008B7E8B" w:rsidRPr="009A27BE" w:rsidRDefault="008B7E8B" w:rsidP="00CD0FFA">
            <w:pPr>
              <w:autoSpaceDE w:val="0"/>
              <w:autoSpaceDN w:val="0"/>
              <w:adjustRightInd w:val="0"/>
              <w:spacing w:line="320" w:lineRule="exact"/>
              <w:ind w:firstLineChars="200" w:firstLine="420"/>
              <w:jc w:val="left"/>
              <w:rPr>
                <w:rFonts w:ascii="Times New Roman" w:eastAsia="黑体" w:hAnsi="Times New Roman"/>
                <w:szCs w:val="21"/>
              </w:rPr>
            </w:pPr>
          </w:p>
        </w:tc>
      </w:tr>
      <w:tr w:rsidR="008B7E8B" w:rsidRPr="009A27BE" w:rsidTr="00CD0FFA">
        <w:tc>
          <w:tcPr>
            <w:tcW w:w="934" w:type="dxa"/>
            <w:tcBorders>
              <w:top w:val="nil"/>
              <w:left w:val="single" w:sz="4" w:space="0" w:color="auto"/>
              <w:bottom w:val="single" w:sz="4" w:space="0" w:color="auto"/>
              <w:right w:val="single" w:sz="4" w:space="0" w:color="auto"/>
            </w:tcBorders>
            <w:vAlign w:val="center"/>
          </w:tcPr>
          <w:p w:rsidR="008B7E8B" w:rsidRPr="009A27BE" w:rsidRDefault="008B7E8B" w:rsidP="00CD0FFA">
            <w:pPr>
              <w:autoSpaceDE w:val="0"/>
              <w:autoSpaceDN w:val="0"/>
              <w:adjustRightInd w:val="0"/>
              <w:spacing w:line="400" w:lineRule="exact"/>
              <w:rPr>
                <w:rFonts w:ascii="Times New Roman" w:eastAsia="黑体" w:hAnsi="Times New Roman"/>
                <w:szCs w:val="21"/>
              </w:rPr>
            </w:pPr>
          </w:p>
        </w:tc>
        <w:tc>
          <w:tcPr>
            <w:tcW w:w="1394" w:type="dxa"/>
            <w:tcBorders>
              <w:top w:val="single" w:sz="4" w:space="0" w:color="auto"/>
              <w:left w:val="single" w:sz="4" w:space="0" w:color="auto"/>
              <w:bottom w:val="single" w:sz="4" w:space="0" w:color="auto"/>
            </w:tcBorders>
            <w:vAlign w:val="center"/>
          </w:tcPr>
          <w:p w:rsidR="008B7E8B" w:rsidRPr="009A27BE" w:rsidRDefault="008B7E8B" w:rsidP="00CD0FFA">
            <w:pPr>
              <w:autoSpaceDE w:val="0"/>
              <w:autoSpaceDN w:val="0"/>
              <w:adjustRightInd w:val="0"/>
              <w:jc w:val="center"/>
              <w:rPr>
                <w:rFonts w:ascii="Times New Roman" w:hAnsi="Times New Roman"/>
                <w:bCs/>
                <w:szCs w:val="21"/>
                <w:lang w:val="zh-CN"/>
              </w:rPr>
            </w:pPr>
            <w:r w:rsidRPr="009A27BE">
              <w:rPr>
                <w:rFonts w:ascii="Times New Roman" w:eastAsia="黑体" w:hAnsi="Times New Roman"/>
                <w:szCs w:val="21"/>
              </w:rPr>
              <w:t>第二个信封</w:t>
            </w:r>
          </w:p>
          <w:p w:rsidR="008B7E8B" w:rsidRPr="009A27BE" w:rsidRDefault="008B7E8B" w:rsidP="00CD0FFA">
            <w:pPr>
              <w:autoSpaceDE w:val="0"/>
              <w:autoSpaceDN w:val="0"/>
              <w:adjustRightInd w:val="0"/>
              <w:jc w:val="center"/>
              <w:rPr>
                <w:rFonts w:ascii="Times New Roman" w:hAnsi="Times New Roman"/>
                <w:bCs/>
                <w:szCs w:val="21"/>
                <w:lang w:val="zh-CN"/>
              </w:rPr>
            </w:pPr>
            <w:r w:rsidRPr="009A27BE">
              <w:rPr>
                <w:rFonts w:ascii="Times New Roman" w:hAnsi="Times New Roman"/>
                <w:bCs/>
                <w:szCs w:val="21"/>
                <w:lang w:val="zh-CN"/>
              </w:rPr>
              <w:t>形式评审</w:t>
            </w:r>
          </w:p>
          <w:p w:rsidR="008B7E8B" w:rsidRPr="009A27BE" w:rsidRDefault="008B7E8B" w:rsidP="00CD0FFA">
            <w:pPr>
              <w:autoSpaceDE w:val="0"/>
              <w:autoSpaceDN w:val="0"/>
              <w:adjustRightInd w:val="0"/>
              <w:jc w:val="center"/>
              <w:rPr>
                <w:rFonts w:ascii="Times New Roman" w:hAnsi="Times New Roman"/>
                <w:bCs/>
                <w:szCs w:val="21"/>
                <w:lang w:val="zh-CN"/>
              </w:rPr>
            </w:pPr>
            <w:r w:rsidRPr="009A27BE">
              <w:rPr>
                <w:rFonts w:ascii="Times New Roman" w:hAnsi="Times New Roman"/>
                <w:bCs/>
                <w:szCs w:val="21"/>
                <w:lang w:val="zh-CN"/>
              </w:rPr>
              <w:lastRenderedPageBreak/>
              <w:t>与响应性</w:t>
            </w:r>
          </w:p>
          <w:p w:rsidR="008B7E8B" w:rsidRPr="009A27BE" w:rsidRDefault="008B7E8B" w:rsidP="00CD0FFA">
            <w:pPr>
              <w:autoSpaceDE w:val="0"/>
              <w:autoSpaceDN w:val="0"/>
              <w:adjustRightInd w:val="0"/>
              <w:jc w:val="center"/>
              <w:rPr>
                <w:rFonts w:ascii="Times New Roman" w:hAnsi="Times New Roman"/>
                <w:bCs/>
                <w:szCs w:val="21"/>
                <w:lang w:val="zh-CN"/>
              </w:rPr>
            </w:pPr>
            <w:r w:rsidRPr="009A27BE">
              <w:rPr>
                <w:rFonts w:ascii="Times New Roman" w:hAnsi="Times New Roman"/>
                <w:bCs/>
                <w:szCs w:val="21"/>
                <w:lang w:val="zh-CN"/>
              </w:rPr>
              <w:t>评审标准</w:t>
            </w:r>
          </w:p>
        </w:tc>
        <w:tc>
          <w:tcPr>
            <w:tcW w:w="6600" w:type="dxa"/>
            <w:vAlign w:val="center"/>
          </w:tcPr>
          <w:p w:rsidR="008B7E8B" w:rsidRPr="009A27BE" w:rsidRDefault="008B7E8B" w:rsidP="00DB67FA">
            <w:pPr>
              <w:adjustRightInd w:val="0"/>
              <w:snapToGrid w:val="0"/>
              <w:spacing w:beforeLines="20" w:before="62" w:afterLines="20" w:after="62"/>
              <w:rPr>
                <w:rFonts w:ascii="Times New Roman" w:eastAsia="黑体" w:hAnsi="Times New Roman"/>
                <w:szCs w:val="21"/>
              </w:rPr>
            </w:pPr>
            <w:r w:rsidRPr="009A27BE">
              <w:rPr>
                <w:rFonts w:ascii="Times New Roman" w:eastAsia="黑体" w:hAnsi="Times New Roman"/>
                <w:szCs w:val="21"/>
              </w:rPr>
              <w:lastRenderedPageBreak/>
              <w:t>第二个信封（投标报价和工程量清单）</w:t>
            </w:r>
          </w:p>
          <w:p w:rsidR="008B7E8B" w:rsidRPr="009A27BE" w:rsidRDefault="008B7E8B" w:rsidP="00DB67F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t>(1)</w:t>
            </w:r>
            <w:r w:rsidRPr="009A27BE">
              <w:rPr>
                <w:rFonts w:ascii="Times New Roman" w:hAnsi="Times New Roman" w:hint="eastAsia"/>
                <w:szCs w:val="21"/>
              </w:rPr>
              <w:t>投标文件出现以下任一情况，按废标处理</w:t>
            </w:r>
          </w:p>
          <w:p w:rsidR="008B7E8B" w:rsidRPr="009A27BE" w:rsidRDefault="008B7E8B" w:rsidP="00DB67F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lastRenderedPageBreak/>
              <w:t>a.</w:t>
            </w:r>
            <w:r w:rsidRPr="009A27BE">
              <w:rPr>
                <w:rFonts w:ascii="Times New Roman" w:hAnsi="Times New Roman"/>
                <w:szCs w:val="21"/>
              </w:rPr>
              <w:t>投标函未按照招标文件规定签署并加盖公章；</w:t>
            </w:r>
          </w:p>
          <w:p w:rsidR="008B7E8B" w:rsidRPr="009A27BE" w:rsidRDefault="008B7E8B" w:rsidP="00DB67F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t>b.</w:t>
            </w:r>
            <w:r w:rsidRPr="009A27BE">
              <w:rPr>
                <w:rFonts w:ascii="Times New Roman" w:hAnsi="Times New Roman"/>
                <w:szCs w:val="21"/>
              </w:rPr>
              <w:t>未在投标函上填写投标总报价；</w:t>
            </w:r>
          </w:p>
          <w:p w:rsidR="008B7E8B" w:rsidRPr="009A27BE" w:rsidRDefault="008B7E8B" w:rsidP="00DB67F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t>c.</w:t>
            </w:r>
            <w:r w:rsidRPr="009A27BE">
              <w:rPr>
                <w:rFonts w:ascii="Times New Roman" w:hAnsi="Times New Roman"/>
                <w:szCs w:val="21"/>
              </w:rPr>
              <w:t>投标函填报了多个投标总报价；</w:t>
            </w:r>
          </w:p>
          <w:p w:rsidR="008B7E8B" w:rsidRPr="009A27BE" w:rsidRDefault="008B7E8B" w:rsidP="00DB67F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t>d.</w:t>
            </w:r>
            <w:r w:rsidRPr="009A27BE">
              <w:rPr>
                <w:rFonts w:ascii="Times New Roman" w:hAnsi="Times New Roman"/>
                <w:szCs w:val="21"/>
              </w:rPr>
              <w:t>投标函上填写的投标总报价大写金额有明显错误；</w:t>
            </w:r>
          </w:p>
          <w:p w:rsidR="008B7E8B" w:rsidRPr="009A27BE" w:rsidRDefault="008B7E8B" w:rsidP="00DB67F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t>e.</w:t>
            </w:r>
            <w:r w:rsidRPr="009A27BE">
              <w:rPr>
                <w:rFonts w:ascii="Times New Roman" w:hAnsi="Times New Roman"/>
                <w:szCs w:val="21"/>
              </w:rPr>
              <w:t>投标人的投标报价超出招标人公布的投标控制价上限值</w:t>
            </w:r>
            <w:r w:rsidRPr="009A27BE">
              <w:rPr>
                <w:rFonts w:ascii="Times New Roman" w:hAnsi="Times New Roman" w:hint="eastAsia"/>
                <w:szCs w:val="21"/>
              </w:rPr>
              <w:t>；</w:t>
            </w:r>
          </w:p>
          <w:p w:rsidR="008B7E8B" w:rsidRPr="009A27BE" w:rsidRDefault="008B7E8B" w:rsidP="00DB67FA">
            <w:pPr>
              <w:adjustRightInd w:val="0"/>
              <w:snapToGrid w:val="0"/>
              <w:spacing w:beforeLines="20" w:before="62" w:afterLines="20" w:after="62"/>
              <w:ind w:left="420"/>
              <w:rPr>
                <w:rFonts w:ascii="Times New Roman" w:hAnsi="Times New Roman"/>
                <w:szCs w:val="21"/>
              </w:rPr>
            </w:pPr>
            <w:r w:rsidRPr="009A27BE">
              <w:rPr>
                <w:rFonts w:ascii="Times New Roman" w:hAnsi="Times New Roman" w:hint="eastAsia"/>
                <w:szCs w:val="21"/>
              </w:rPr>
              <w:t>f.</w:t>
            </w:r>
            <w:r w:rsidRPr="009A27BE">
              <w:rPr>
                <w:rFonts w:ascii="Times New Roman" w:hAnsi="Times New Roman" w:hint="eastAsia"/>
                <w:szCs w:val="21"/>
              </w:rPr>
              <w:t>投标文件封套上写明的内容与投标文件不符。</w:t>
            </w:r>
          </w:p>
          <w:p w:rsidR="008B7E8B" w:rsidRPr="009A27BE" w:rsidRDefault="008B7E8B" w:rsidP="00DB67FA">
            <w:pPr>
              <w:adjustRightInd w:val="0"/>
              <w:snapToGrid w:val="0"/>
              <w:spacing w:beforeLines="20" w:before="62" w:afterLines="20" w:after="62"/>
              <w:ind w:left="420"/>
              <w:rPr>
                <w:rFonts w:ascii="Times New Roman" w:hAnsi="Times New Roman"/>
                <w:szCs w:val="21"/>
              </w:rPr>
            </w:pPr>
            <w:r w:rsidRPr="009A27BE">
              <w:rPr>
                <w:rFonts w:ascii="Times New Roman" w:hAnsi="Times New Roman"/>
                <w:szCs w:val="21"/>
              </w:rPr>
              <w:t>(</w:t>
            </w:r>
            <w:r w:rsidRPr="009A27BE">
              <w:rPr>
                <w:rFonts w:ascii="Times New Roman" w:hAnsi="Times New Roman" w:hint="eastAsia"/>
                <w:szCs w:val="21"/>
              </w:rPr>
              <w:t>2</w:t>
            </w:r>
            <w:r w:rsidRPr="009A27BE">
              <w:rPr>
                <w:rFonts w:ascii="Times New Roman" w:hAnsi="Times New Roman"/>
                <w:szCs w:val="21"/>
              </w:rPr>
              <w:t>)</w:t>
            </w:r>
            <w:r w:rsidRPr="009A27BE">
              <w:rPr>
                <w:rFonts w:ascii="Times New Roman" w:hAnsi="Times New Roman"/>
                <w:szCs w:val="21"/>
              </w:rPr>
              <w:t>投标文件按照招标文件规定的格式、内容填写，字迹清晰可辨：</w:t>
            </w:r>
          </w:p>
          <w:p w:rsidR="008B7E8B" w:rsidRPr="009A27BE" w:rsidRDefault="008B7E8B" w:rsidP="00DB67FA">
            <w:pPr>
              <w:adjustRightInd w:val="0"/>
              <w:snapToGrid w:val="0"/>
              <w:spacing w:beforeLines="20" w:before="62" w:afterLines="20" w:after="62"/>
              <w:ind w:left="420"/>
              <w:rPr>
                <w:rFonts w:ascii="Times New Roman" w:hAnsi="Times New Roman"/>
                <w:szCs w:val="21"/>
              </w:rPr>
            </w:pPr>
            <w:r w:rsidRPr="009A27BE">
              <w:rPr>
                <w:rFonts w:ascii="Times New Roman" w:hAnsi="Times New Roman"/>
                <w:szCs w:val="21"/>
              </w:rPr>
              <w:t>a.</w:t>
            </w:r>
            <w:r w:rsidRPr="009A27BE">
              <w:rPr>
                <w:rFonts w:ascii="Times New Roman" w:hAnsi="Times New Roman" w:hint="eastAsia"/>
                <w:szCs w:val="21"/>
              </w:rPr>
              <w:t>投标</w:t>
            </w:r>
            <w:r w:rsidRPr="009A27BE">
              <w:rPr>
                <w:rFonts w:ascii="Times New Roman" w:hAnsi="Times New Roman"/>
                <w:szCs w:val="21"/>
              </w:rPr>
              <w:t>函按招标文件规定填报了投标价；</w:t>
            </w:r>
          </w:p>
          <w:p w:rsidR="008B7E8B" w:rsidRPr="009A27BE" w:rsidRDefault="008B7E8B" w:rsidP="00DB67FA">
            <w:pPr>
              <w:adjustRightInd w:val="0"/>
              <w:snapToGrid w:val="0"/>
              <w:spacing w:beforeLines="20" w:before="62" w:afterLines="20" w:after="62"/>
              <w:rPr>
                <w:rFonts w:ascii="Times New Roman" w:hAnsi="Times New Roman"/>
                <w:szCs w:val="21"/>
              </w:rPr>
            </w:pPr>
            <w:r w:rsidRPr="009A27BE">
              <w:rPr>
                <w:rFonts w:ascii="Times New Roman" w:hAnsi="Times New Roman" w:hint="eastAsia"/>
                <w:szCs w:val="21"/>
              </w:rPr>
              <w:t xml:space="preserve">    </w:t>
            </w:r>
            <w:r w:rsidRPr="009A27BE">
              <w:rPr>
                <w:rFonts w:ascii="Times New Roman" w:hAnsi="Times New Roman"/>
                <w:szCs w:val="21"/>
              </w:rPr>
              <w:t>b.</w:t>
            </w:r>
            <w:r w:rsidRPr="009A27BE">
              <w:rPr>
                <w:rFonts w:ascii="Times New Roman" w:hAnsi="Times New Roman"/>
                <w:szCs w:val="21"/>
              </w:rPr>
              <w:t>已标价工程量清单说明与招标文件规定一致，未进行修改和删减；</w:t>
            </w:r>
          </w:p>
          <w:p w:rsidR="008B7E8B" w:rsidRPr="009A27BE" w:rsidRDefault="008B7E8B" w:rsidP="00DB67FA">
            <w:pPr>
              <w:adjustRightInd w:val="0"/>
              <w:snapToGrid w:val="0"/>
              <w:spacing w:beforeLines="20" w:before="62" w:afterLines="20" w:after="62"/>
              <w:rPr>
                <w:rFonts w:ascii="Times New Roman" w:hAnsi="Times New Roman"/>
                <w:szCs w:val="21"/>
              </w:rPr>
            </w:pPr>
            <w:r w:rsidRPr="009A27BE">
              <w:rPr>
                <w:rFonts w:ascii="Times New Roman" w:hAnsi="Times New Roman" w:hint="eastAsia"/>
                <w:szCs w:val="21"/>
              </w:rPr>
              <w:t xml:space="preserve">    </w:t>
            </w:r>
            <w:r w:rsidRPr="009A27BE">
              <w:rPr>
                <w:rFonts w:ascii="Times New Roman" w:hAnsi="Times New Roman"/>
                <w:szCs w:val="21"/>
              </w:rPr>
              <w:t>c.</w:t>
            </w:r>
            <w:r w:rsidRPr="009A27BE">
              <w:rPr>
                <w:rFonts w:ascii="Times New Roman" w:hAnsi="Times New Roman"/>
                <w:szCs w:val="21"/>
              </w:rPr>
              <w:t>按照招标文件规定的格式、内容编制了施工组织设计附表九</w:t>
            </w:r>
            <w:r w:rsidRPr="009A27BE">
              <w:rPr>
                <w:rFonts w:ascii="Times New Roman" w:hAnsi="Times New Roman"/>
                <w:szCs w:val="21"/>
              </w:rPr>
              <w:t>“</w:t>
            </w:r>
            <w:r w:rsidRPr="009A27BE">
              <w:rPr>
                <w:rFonts w:ascii="Times New Roman" w:hAnsi="Times New Roman"/>
                <w:szCs w:val="21"/>
              </w:rPr>
              <w:t>合同用款估算表</w:t>
            </w:r>
            <w:r w:rsidRPr="009A27BE">
              <w:rPr>
                <w:rFonts w:ascii="Times New Roman" w:hAnsi="Times New Roman"/>
                <w:szCs w:val="21"/>
              </w:rPr>
              <w:t>”</w:t>
            </w:r>
            <w:r w:rsidRPr="009A27BE">
              <w:rPr>
                <w:rFonts w:ascii="Times New Roman" w:hAnsi="Times New Roman"/>
                <w:szCs w:val="21"/>
              </w:rPr>
              <w:t>；</w:t>
            </w:r>
          </w:p>
          <w:p w:rsidR="008B7E8B" w:rsidRPr="009A27BE" w:rsidRDefault="008B7E8B" w:rsidP="00DB67FA">
            <w:pPr>
              <w:adjustRightInd w:val="0"/>
              <w:snapToGrid w:val="0"/>
              <w:spacing w:beforeLines="20" w:before="62" w:afterLines="20" w:after="62"/>
              <w:rPr>
                <w:rFonts w:ascii="Times New Roman" w:hAnsi="Times New Roman"/>
                <w:szCs w:val="21"/>
              </w:rPr>
            </w:pPr>
            <w:r w:rsidRPr="009A27BE">
              <w:rPr>
                <w:rFonts w:ascii="Times New Roman" w:hAnsi="Times New Roman" w:hint="eastAsia"/>
                <w:szCs w:val="21"/>
              </w:rPr>
              <w:t xml:space="preserve">    </w:t>
            </w:r>
            <w:r w:rsidRPr="009A27BE">
              <w:rPr>
                <w:rFonts w:ascii="Times New Roman" w:hAnsi="Times New Roman"/>
                <w:szCs w:val="21"/>
              </w:rPr>
              <w:t>d.</w:t>
            </w:r>
            <w:r w:rsidRPr="009A27BE">
              <w:rPr>
                <w:rFonts w:ascii="Times New Roman" w:hAnsi="Times New Roman"/>
                <w:szCs w:val="21"/>
              </w:rPr>
              <w:t>投标文件组成齐全完整，内容均按规定填写</w:t>
            </w:r>
            <w:r w:rsidRPr="009A27BE">
              <w:rPr>
                <w:rFonts w:ascii="Times New Roman" w:hAnsi="Times New Roman" w:hint="eastAsia"/>
                <w:szCs w:val="21"/>
              </w:rPr>
              <w:t>。</w:t>
            </w:r>
          </w:p>
          <w:p w:rsidR="008B7E8B" w:rsidRPr="009A27BE" w:rsidRDefault="008B7E8B" w:rsidP="00DB67FA">
            <w:pPr>
              <w:adjustRightInd w:val="0"/>
              <w:snapToGrid w:val="0"/>
              <w:spacing w:beforeLines="20" w:before="62" w:afterLines="20" w:after="62"/>
              <w:rPr>
                <w:rFonts w:ascii="黑体" w:eastAsia="黑体" w:hAnsi="黑体"/>
                <w:b/>
                <w:szCs w:val="21"/>
              </w:rPr>
            </w:pPr>
            <w:r w:rsidRPr="009A27BE">
              <w:rPr>
                <w:rFonts w:ascii="Times New Roman" w:hAnsi="Times New Roman" w:hint="eastAsia"/>
                <w:szCs w:val="21"/>
              </w:rPr>
              <w:t xml:space="preserve">   </w:t>
            </w:r>
            <w:r w:rsidRPr="009A27BE">
              <w:rPr>
                <w:rFonts w:ascii="黑体" w:eastAsia="黑体" w:hAnsi="黑体" w:hint="eastAsia"/>
                <w:b/>
                <w:szCs w:val="21"/>
              </w:rPr>
              <w:t xml:space="preserve"> </w:t>
            </w:r>
            <w:r w:rsidRPr="009A27BE">
              <w:rPr>
                <w:rFonts w:ascii="黑体" w:eastAsia="黑体" w:hAnsi="黑体"/>
                <w:b/>
                <w:szCs w:val="21"/>
              </w:rPr>
              <w:t>(</w:t>
            </w:r>
            <w:r w:rsidRPr="009A27BE">
              <w:rPr>
                <w:rFonts w:ascii="黑体" w:eastAsia="黑体" w:hAnsi="黑体" w:hint="eastAsia"/>
                <w:b/>
                <w:szCs w:val="21"/>
              </w:rPr>
              <w:t>3</w:t>
            </w:r>
            <w:r w:rsidRPr="009A27BE">
              <w:rPr>
                <w:rFonts w:ascii="黑体" w:eastAsia="黑体" w:hAnsi="黑体"/>
                <w:b/>
                <w:szCs w:val="21"/>
              </w:rPr>
              <w:t>)投标文件上法定代表人或其授权代理人的签字、投标人的单位章盖章齐全，符合招标文件规定：</w:t>
            </w:r>
          </w:p>
          <w:p w:rsidR="008B7E8B" w:rsidRPr="009A27BE" w:rsidRDefault="008B7E8B" w:rsidP="00DB67FA">
            <w:pPr>
              <w:adjustRightInd w:val="0"/>
              <w:snapToGrid w:val="0"/>
              <w:spacing w:beforeLines="20" w:before="62" w:afterLines="20" w:after="62"/>
              <w:ind w:firstLineChars="200" w:firstLine="422"/>
              <w:rPr>
                <w:rFonts w:ascii="Times New Roman" w:hAnsi="Times New Roman"/>
                <w:szCs w:val="21"/>
              </w:rPr>
            </w:pPr>
            <w:r w:rsidRPr="009A27BE">
              <w:rPr>
                <w:rFonts w:ascii="黑体" w:eastAsia="黑体" w:hAnsi="黑体" w:hint="eastAsia"/>
                <w:b/>
                <w:szCs w:val="21"/>
              </w:rPr>
              <w:t>投标</w:t>
            </w:r>
            <w:r w:rsidRPr="009A27BE">
              <w:rPr>
                <w:rFonts w:ascii="黑体" w:eastAsia="黑体" w:hAnsi="黑体"/>
                <w:b/>
                <w:szCs w:val="21"/>
              </w:rPr>
              <w:t>函、已标价工程量清单</w:t>
            </w:r>
            <w:r w:rsidRPr="009A27BE">
              <w:rPr>
                <w:rFonts w:ascii="Times New Roman" w:hAnsi="Times New Roman"/>
                <w:szCs w:val="21"/>
              </w:rPr>
              <w:t>（包括工程量清单说明、投标报价说明、计日工说明、其他说明及工程量清单各项表格</w:t>
            </w:r>
            <w:r w:rsidRPr="009A27BE">
              <w:rPr>
                <w:rFonts w:ascii="Times New Roman" w:hAnsi="Times New Roman"/>
                <w:szCs w:val="21"/>
              </w:rPr>
              <w:t>&lt;</w:t>
            </w:r>
            <w:r w:rsidRPr="009A27BE">
              <w:rPr>
                <w:rFonts w:ascii="Times New Roman" w:hAnsi="Times New Roman"/>
                <w:szCs w:val="21"/>
              </w:rPr>
              <w:t>工程量清单表</w:t>
            </w:r>
            <w:r w:rsidRPr="009A27BE">
              <w:rPr>
                <w:rFonts w:ascii="Times New Roman" w:hAnsi="Times New Roman"/>
                <w:szCs w:val="21"/>
              </w:rPr>
              <w:t>5.1</w:t>
            </w:r>
            <w:r w:rsidRPr="009A27BE">
              <w:rPr>
                <w:rFonts w:ascii="Times New Roman" w:hAnsi="Times New Roman"/>
                <w:szCs w:val="21"/>
              </w:rPr>
              <w:t>～表</w:t>
            </w:r>
            <w:r w:rsidRPr="009A27BE">
              <w:rPr>
                <w:rFonts w:ascii="Times New Roman" w:hAnsi="Times New Roman"/>
                <w:szCs w:val="21"/>
              </w:rPr>
              <w:t>5.5&gt;</w:t>
            </w:r>
            <w:r w:rsidRPr="009A27BE">
              <w:rPr>
                <w:rFonts w:ascii="Times New Roman" w:hAnsi="Times New Roman"/>
                <w:szCs w:val="21"/>
              </w:rPr>
              <w:t>）</w:t>
            </w:r>
            <w:r w:rsidRPr="009A27BE">
              <w:rPr>
                <w:rFonts w:ascii="黑体" w:eastAsia="黑体" w:hAnsi="黑体"/>
                <w:b/>
                <w:szCs w:val="21"/>
              </w:rPr>
              <w:t>的内容应由投标人的法定代表人或其委托代理人逐页签署姓名</w:t>
            </w:r>
            <w:r w:rsidRPr="009A27BE">
              <w:rPr>
                <w:rFonts w:ascii="Times New Roman" w:hAnsi="Times New Roman"/>
                <w:szCs w:val="21"/>
              </w:rPr>
              <w:t>（本页正文内容已由投标人的法定代表人或其委托代理人签署姓名的可不签署）</w:t>
            </w:r>
            <w:r w:rsidRPr="009A27BE">
              <w:rPr>
                <w:rFonts w:ascii="黑体" w:eastAsia="黑体" w:hAnsi="黑体"/>
                <w:b/>
                <w:szCs w:val="21"/>
              </w:rPr>
              <w:t>并逐页加盖投标人单位章</w:t>
            </w:r>
            <w:r w:rsidRPr="009A27BE">
              <w:rPr>
                <w:rFonts w:ascii="Times New Roman" w:hAnsi="Times New Roman"/>
                <w:szCs w:val="21"/>
              </w:rPr>
              <w:t>（本页正文内容已加盖单位章的除外）。</w:t>
            </w:r>
          </w:p>
          <w:p w:rsidR="008B7E8B" w:rsidRPr="009A27BE" w:rsidRDefault="008B7E8B" w:rsidP="00DB67F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w:t>
            </w:r>
            <w:r w:rsidRPr="009A27BE">
              <w:rPr>
                <w:rFonts w:ascii="Times New Roman" w:hAnsi="Times New Roman" w:hint="eastAsia"/>
                <w:szCs w:val="21"/>
              </w:rPr>
              <w:t>4</w:t>
            </w:r>
            <w:r w:rsidRPr="009A27BE">
              <w:rPr>
                <w:rFonts w:ascii="Times New Roman" w:hAnsi="Times New Roman"/>
                <w:szCs w:val="21"/>
              </w:rPr>
              <w:t>)</w:t>
            </w:r>
            <w:r w:rsidRPr="009A27BE">
              <w:rPr>
                <w:rFonts w:ascii="Times New Roman" w:hAnsi="Times New Roman"/>
                <w:szCs w:val="21"/>
              </w:rPr>
              <w:t>一份投标文件应只有一个投标报价，未提交选择性报价。</w:t>
            </w:r>
          </w:p>
          <w:p w:rsidR="008B7E8B" w:rsidRPr="009A27BE" w:rsidRDefault="008B7E8B" w:rsidP="00DB67F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w:t>
            </w:r>
            <w:r w:rsidRPr="009A27BE">
              <w:rPr>
                <w:rFonts w:ascii="Times New Roman" w:hAnsi="Times New Roman" w:hint="eastAsia"/>
                <w:szCs w:val="21"/>
              </w:rPr>
              <w:t>5</w:t>
            </w:r>
            <w:r w:rsidRPr="009A27BE">
              <w:rPr>
                <w:rFonts w:ascii="Times New Roman" w:hAnsi="Times New Roman"/>
                <w:szCs w:val="21"/>
              </w:rPr>
              <w:t>)</w:t>
            </w:r>
            <w:r w:rsidRPr="009A27BE">
              <w:rPr>
                <w:rFonts w:ascii="Times New Roman" w:hAnsi="Times New Roman"/>
                <w:szCs w:val="21"/>
              </w:rPr>
              <w:t>投标人不得提交调价函。</w:t>
            </w:r>
          </w:p>
          <w:p w:rsidR="008B7E8B" w:rsidRPr="009A27BE" w:rsidRDefault="008B7E8B" w:rsidP="00DB67FA">
            <w:pPr>
              <w:adjustRightInd w:val="0"/>
              <w:snapToGrid w:val="0"/>
              <w:spacing w:beforeLines="20" w:before="62" w:afterLines="20" w:after="62"/>
              <w:ind w:firstLineChars="200" w:firstLine="420"/>
              <w:rPr>
                <w:rFonts w:ascii="Times New Roman" w:eastAsia="黑体" w:hAnsi="Times New Roman"/>
                <w:szCs w:val="21"/>
              </w:rPr>
            </w:pPr>
            <w:r w:rsidRPr="009A27BE">
              <w:rPr>
                <w:rFonts w:ascii="Times New Roman" w:hAnsi="Times New Roman"/>
                <w:szCs w:val="21"/>
              </w:rPr>
              <w:t>(</w:t>
            </w:r>
            <w:r w:rsidRPr="009A27BE">
              <w:rPr>
                <w:rFonts w:ascii="Times New Roman" w:hAnsi="Times New Roman" w:hint="eastAsia"/>
                <w:szCs w:val="21"/>
              </w:rPr>
              <w:t>6</w:t>
            </w:r>
            <w:r w:rsidRPr="009A27BE">
              <w:rPr>
                <w:rFonts w:ascii="Times New Roman" w:hAnsi="Times New Roman"/>
                <w:szCs w:val="21"/>
              </w:rPr>
              <w:t>)</w:t>
            </w:r>
            <w:r w:rsidRPr="009A27BE">
              <w:rPr>
                <w:rFonts w:ascii="Times New Roman" w:hAnsi="Times New Roman"/>
                <w:szCs w:val="21"/>
              </w:rPr>
              <w:t>投标人填写完毕的工程量固化清单未对工程量固化清单电子文件中的数据、格式和运算定义进行修改。</w:t>
            </w:r>
          </w:p>
        </w:tc>
      </w:tr>
      <w:tr w:rsidR="008B7E8B" w:rsidRPr="009A27BE" w:rsidTr="00CD0FFA">
        <w:tc>
          <w:tcPr>
            <w:tcW w:w="934" w:type="dxa"/>
            <w:tcBorders>
              <w:top w:val="single" w:sz="4" w:space="0" w:color="auto"/>
              <w:left w:val="single" w:sz="4" w:space="0" w:color="auto"/>
              <w:bottom w:val="single" w:sz="4" w:space="0" w:color="auto"/>
              <w:right w:val="single" w:sz="4" w:space="0" w:color="auto"/>
            </w:tcBorders>
            <w:vAlign w:val="center"/>
          </w:tcPr>
          <w:p w:rsidR="008B7E8B" w:rsidRPr="009A27BE" w:rsidRDefault="008B7E8B" w:rsidP="00CD0FFA">
            <w:pPr>
              <w:autoSpaceDE w:val="0"/>
              <w:autoSpaceDN w:val="0"/>
              <w:adjustRightInd w:val="0"/>
              <w:spacing w:line="400" w:lineRule="exact"/>
              <w:rPr>
                <w:rFonts w:ascii="Times New Roman" w:hAnsi="Times New Roman"/>
                <w:bCs/>
                <w:szCs w:val="21"/>
                <w:lang w:val="zh-CN"/>
              </w:rPr>
            </w:pPr>
            <w:smartTag w:uri="urn:schemas-microsoft-com:office:smarttags" w:element="chsdate">
              <w:smartTagPr>
                <w:attr w:name="IsROCDate" w:val="False"/>
                <w:attr w:name="IsLunarDate" w:val="False"/>
                <w:attr w:name="Day" w:val="30"/>
                <w:attr w:name="Month" w:val="12"/>
                <w:attr w:name="Year" w:val="1899"/>
              </w:smartTagPr>
              <w:r w:rsidRPr="009A27BE">
                <w:rPr>
                  <w:rFonts w:ascii="Times New Roman" w:hAnsi="Times New Roman"/>
                  <w:bCs/>
                  <w:szCs w:val="21"/>
                  <w:lang w:val="zh-CN"/>
                </w:rPr>
                <w:lastRenderedPageBreak/>
                <w:t>2.1.2</w:t>
              </w:r>
            </w:smartTag>
          </w:p>
        </w:tc>
        <w:tc>
          <w:tcPr>
            <w:tcW w:w="1394" w:type="dxa"/>
            <w:tcBorders>
              <w:top w:val="single" w:sz="4" w:space="0" w:color="auto"/>
              <w:left w:val="single" w:sz="4" w:space="0" w:color="auto"/>
              <w:bottom w:val="single" w:sz="4" w:space="0" w:color="auto"/>
            </w:tcBorders>
            <w:vAlign w:val="center"/>
          </w:tcPr>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eastAsia="黑体" w:hAnsi="Times New Roman"/>
                <w:szCs w:val="21"/>
              </w:rPr>
              <w:t>第一个信封</w:t>
            </w:r>
          </w:p>
          <w:p w:rsidR="008B7E8B" w:rsidRPr="009A27BE" w:rsidRDefault="008B7E8B" w:rsidP="00CD0FFA">
            <w:pPr>
              <w:autoSpaceDE w:val="0"/>
              <w:autoSpaceDN w:val="0"/>
              <w:adjustRightInd w:val="0"/>
              <w:spacing w:line="400" w:lineRule="exact"/>
              <w:jc w:val="center"/>
              <w:rPr>
                <w:rFonts w:ascii="Times New Roman" w:hAnsi="Times New Roman"/>
                <w:bCs/>
                <w:szCs w:val="21"/>
                <w:lang w:val="zh-CN"/>
              </w:rPr>
            </w:pPr>
            <w:r w:rsidRPr="009A27BE">
              <w:rPr>
                <w:rFonts w:ascii="Times New Roman" w:hAnsi="Times New Roman"/>
                <w:bCs/>
                <w:szCs w:val="21"/>
                <w:lang w:val="zh-CN"/>
              </w:rPr>
              <w:t>资格</w:t>
            </w:r>
          </w:p>
          <w:p w:rsidR="008B7E8B" w:rsidRPr="009A27BE" w:rsidRDefault="008B7E8B" w:rsidP="00CD0FFA">
            <w:pPr>
              <w:autoSpaceDE w:val="0"/>
              <w:autoSpaceDN w:val="0"/>
              <w:adjustRightInd w:val="0"/>
              <w:spacing w:line="400" w:lineRule="exact"/>
              <w:jc w:val="center"/>
              <w:rPr>
                <w:rFonts w:ascii="Times New Roman" w:eastAsia="黑体" w:hAnsi="Times New Roman"/>
                <w:szCs w:val="21"/>
              </w:rPr>
            </w:pPr>
            <w:r w:rsidRPr="009A27BE">
              <w:rPr>
                <w:rFonts w:ascii="Times New Roman" w:hAnsi="Times New Roman"/>
                <w:bCs/>
                <w:szCs w:val="21"/>
                <w:lang w:val="zh-CN"/>
              </w:rPr>
              <w:t>评审标准</w:t>
            </w:r>
          </w:p>
        </w:tc>
        <w:tc>
          <w:tcPr>
            <w:tcW w:w="6600" w:type="dxa"/>
            <w:tcBorders>
              <w:bottom w:val="single" w:sz="4" w:space="0" w:color="auto"/>
            </w:tcBorders>
            <w:vAlign w:val="center"/>
          </w:tcPr>
          <w:p w:rsidR="008B7E8B" w:rsidRPr="009A27BE" w:rsidRDefault="008B7E8B" w:rsidP="00DB67F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(1)</w:t>
            </w:r>
            <w:r w:rsidRPr="009A27BE">
              <w:rPr>
                <w:rFonts w:ascii="Times New Roman" w:hAnsi="Times New Roman"/>
                <w:szCs w:val="21"/>
              </w:rPr>
              <w:t>投标人具备有效的营业执照、资质证书、安全生产许可证、基本账户开户许可证和公司出资情况工商查档证明。</w:t>
            </w:r>
          </w:p>
          <w:p w:rsidR="008B7E8B" w:rsidRPr="009A27BE" w:rsidRDefault="008B7E8B" w:rsidP="00DB67F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(2)</w:t>
            </w:r>
            <w:r w:rsidRPr="009A27BE">
              <w:rPr>
                <w:rFonts w:ascii="Times New Roman" w:hAnsi="Times New Roman"/>
                <w:szCs w:val="21"/>
              </w:rPr>
              <w:t>投标人的资质等级符合招标文件规定。</w:t>
            </w:r>
          </w:p>
          <w:p w:rsidR="008B7E8B" w:rsidRPr="009A27BE" w:rsidRDefault="008B7E8B" w:rsidP="00DB67F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(3)</w:t>
            </w:r>
            <w:r w:rsidRPr="009A27BE">
              <w:rPr>
                <w:rFonts w:ascii="Times New Roman" w:hAnsi="Times New Roman"/>
                <w:szCs w:val="21"/>
              </w:rPr>
              <w:t>投标人的财务状况符合招标文件规定。</w:t>
            </w:r>
          </w:p>
          <w:p w:rsidR="008B7E8B" w:rsidRPr="009A27BE" w:rsidRDefault="008B7E8B" w:rsidP="00DB67F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(4)</w:t>
            </w:r>
            <w:r w:rsidRPr="009A27BE">
              <w:rPr>
                <w:rFonts w:ascii="Times New Roman" w:hAnsi="Times New Roman"/>
                <w:szCs w:val="21"/>
              </w:rPr>
              <w:t>投标人的类似项目业绩符合招标文件规定，且提供了满足招标文件要求的证明材料。</w:t>
            </w:r>
          </w:p>
          <w:p w:rsidR="008B7E8B" w:rsidRPr="009A27BE" w:rsidRDefault="008B7E8B" w:rsidP="00DB67F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(5)</w:t>
            </w:r>
            <w:r w:rsidRPr="009A27BE">
              <w:rPr>
                <w:rFonts w:ascii="Times New Roman" w:hAnsi="Times New Roman"/>
                <w:szCs w:val="21"/>
              </w:rPr>
              <w:t>投标人的信誉符合招标文件规定。</w:t>
            </w:r>
          </w:p>
          <w:p w:rsidR="008B7E8B" w:rsidRPr="009A27BE" w:rsidRDefault="008B7E8B" w:rsidP="00DB67FA">
            <w:pPr>
              <w:adjustRightInd w:val="0"/>
              <w:snapToGrid w:val="0"/>
              <w:spacing w:beforeLines="20" w:before="62" w:afterLines="20" w:after="62"/>
              <w:ind w:firstLineChars="200" w:firstLine="420"/>
              <w:rPr>
                <w:rFonts w:ascii="Times New Roman" w:hAnsi="Times New Roman"/>
                <w:szCs w:val="21"/>
              </w:rPr>
            </w:pPr>
            <w:r w:rsidRPr="009A27BE">
              <w:rPr>
                <w:rFonts w:ascii="Times New Roman" w:hAnsi="Times New Roman"/>
                <w:szCs w:val="21"/>
              </w:rPr>
              <w:t>(6)</w:t>
            </w:r>
            <w:r w:rsidRPr="009A27BE">
              <w:rPr>
                <w:rFonts w:ascii="Times New Roman" w:hAnsi="Times New Roman"/>
                <w:szCs w:val="21"/>
              </w:rPr>
              <w:t>投标人的项目经理和项目总工资格符合招标文件规定，且提供了满足招标文件要求的证明材料。</w:t>
            </w:r>
          </w:p>
          <w:p w:rsidR="008B7E8B" w:rsidRPr="009A27BE" w:rsidRDefault="008B7E8B" w:rsidP="00DB67FA">
            <w:pPr>
              <w:adjustRightInd w:val="0"/>
              <w:snapToGrid w:val="0"/>
              <w:spacing w:beforeLines="20" w:before="62" w:afterLines="20" w:after="62"/>
              <w:ind w:firstLineChars="200" w:firstLine="420"/>
              <w:rPr>
                <w:rFonts w:ascii="Times New Roman" w:eastAsia="黑体" w:hAnsi="Times New Roman"/>
                <w:szCs w:val="21"/>
              </w:rPr>
            </w:pPr>
            <w:r w:rsidRPr="009A27BE">
              <w:rPr>
                <w:rFonts w:ascii="Times New Roman" w:hAnsi="Times New Roman"/>
                <w:szCs w:val="21"/>
              </w:rPr>
              <w:t>(</w:t>
            </w:r>
            <w:r w:rsidRPr="009A27BE">
              <w:rPr>
                <w:rFonts w:ascii="Times New Roman" w:hAnsi="Times New Roman" w:hint="eastAsia"/>
                <w:szCs w:val="21"/>
              </w:rPr>
              <w:t>7</w:t>
            </w:r>
            <w:r w:rsidRPr="009A27BE">
              <w:rPr>
                <w:rFonts w:ascii="Times New Roman" w:hAnsi="Times New Roman"/>
                <w:szCs w:val="21"/>
              </w:rPr>
              <w:t>)</w:t>
            </w:r>
            <w:r w:rsidRPr="009A27BE">
              <w:rPr>
                <w:rFonts w:ascii="Times New Roman" w:hAnsi="Times New Roman"/>
                <w:szCs w:val="21"/>
              </w:rPr>
              <w:t>投标人不存在第二章</w:t>
            </w:r>
            <w:r w:rsidRPr="009A27BE">
              <w:rPr>
                <w:rFonts w:ascii="Times New Roman" w:hAnsi="Times New Roman"/>
                <w:szCs w:val="21"/>
              </w:rPr>
              <w:t>“</w:t>
            </w:r>
            <w:r w:rsidRPr="009A27BE">
              <w:rPr>
                <w:rFonts w:ascii="Times New Roman" w:hAnsi="Times New Roman"/>
                <w:szCs w:val="21"/>
              </w:rPr>
              <w:t>投标人须知</w:t>
            </w:r>
            <w:r w:rsidRPr="009A27BE">
              <w:rPr>
                <w:rFonts w:ascii="Times New Roman" w:hAnsi="Times New Roman"/>
                <w:szCs w:val="21"/>
              </w:rPr>
              <w:t>”</w:t>
            </w:r>
            <w:r w:rsidRPr="009A27BE">
              <w:rPr>
                <w:rFonts w:ascii="Times New Roman" w:hAnsi="Times New Roman"/>
                <w:szCs w:val="21"/>
              </w:rPr>
              <w:t>第</w:t>
            </w:r>
            <w:smartTag w:uri="urn:schemas-microsoft-com:office:smarttags" w:element="chsdate">
              <w:smartTagPr>
                <w:attr w:name="IsROCDate" w:val="False"/>
                <w:attr w:name="IsLunarDate" w:val="False"/>
                <w:attr w:name="Day" w:val="30"/>
                <w:attr w:name="Month" w:val="12"/>
                <w:attr w:name="Year" w:val="1899"/>
              </w:smartTagPr>
              <w:r w:rsidRPr="009A27BE">
                <w:rPr>
                  <w:rFonts w:ascii="Times New Roman" w:hAnsi="Times New Roman"/>
                  <w:szCs w:val="21"/>
                </w:rPr>
                <w:t>1.4.3</w:t>
              </w:r>
            </w:smartTag>
            <w:r w:rsidRPr="009A27BE">
              <w:rPr>
                <w:rFonts w:ascii="Times New Roman" w:hAnsi="Times New Roman"/>
                <w:szCs w:val="21"/>
              </w:rPr>
              <w:t>项规定的任何一种情形。</w:t>
            </w:r>
          </w:p>
        </w:tc>
      </w:tr>
    </w:tbl>
    <w:p w:rsidR="00C11AEF" w:rsidRPr="00D6151C" w:rsidRDefault="00C11AEF" w:rsidP="00D6151C">
      <w:pPr>
        <w:rPr>
          <w:rFonts w:ascii="Times New Roman" w:hAnsi="Times New Roman"/>
        </w:rPr>
      </w:pPr>
      <w:r w:rsidRPr="00D6151C">
        <w:rPr>
          <w:rFonts w:ascii="Times New Roman" w:hAnsi="Times New Roman"/>
        </w:rPr>
        <w:br w:type="page"/>
      </w:r>
    </w:p>
    <w:tbl>
      <w:tblPr>
        <w:tblW w:w="0" w:type="auto"/>
        <w:tblLayout w:type="fixed"/>
        <w:tblLook w:val="0000" w:firstRow="0" w:lastRow="0" w:firstColumn="0" w:lastColumn="0" w:noHBand="0" w:noVBand="0"/>
      </w:tblPr>
      <w:tblGrid>
        <w:gridCol w:w="2376"/>
        <w:gridCol w:w="1619"/>
        <w:gridCol w:w="5492"/>
      </w:tblGrid>
      <w:tr w:rsidR="00C11AEF" w:rsidRPr="00D6151C" w:rsidTr="00117FEF">
        <w:trPr>
          <w:tblHeader/>
        </w:trPr>
        <w:tc>
          <w:tcPr>
            <w:tcW w:w="2376" w:type="dxa"/>
            <w:tcBorders>
              <w:top w:val="single" w:sz="4" w:space="0" w:color="auto"/>
              <w:left w:val="single" w:sz="4" w:space="0" w:color="auto"/>
              <w:bottom w:val="single" w:sz="4" w:space="0" w:color="auto"/>
              <w:right w:val="single" w:sz="4" w:space="0" w:color="auto"/>
            </w:tcBorders>
            <w:vAlign w:val="center"/>
          </w:tcPr>
          <w:p w:rsidR="00C11AEF" w:rsidRPr="00D6151C" w:rsidRDefault="00C11AEF" w:rsidP="00D6151C">
            <w:pPr>
              <w:autoSpaceDE w:val="0"/>
              <w:autoSpaceDN w:val="0"/>
              <w:adjustRightInd w:val="0"/>
              <w:spacing w:line="400" w:lineRule="exact"/>
              <w:jc w:val="center"/>
              <w:rPr>
                <w:rFonts w:ascii="Times New Roman" w:hAnsi="Times New Roman"/>
                <w:bCs/>
                <w:szCs w:val="21"/>
                <w:lang w:val="zh-CN"/>
              </w:rPr>
            </w:pPr>
            <w:r w:rsidRPr="00D6151C">
              <w:rPr>
                <w:rFonts w:ascii="Times New Roman" w:hAnsi="Times New Roman" w:hint="eastAsia"/>
                <w:bCs/>
                <w:szCs w:val="21"/>
                <w:lang w:val="zh-CN"/>
              </w:rPr>
              <w:t>条款号</w:t>
            </w:r>
          </w:p>
        </w:tc>
        <w:tc>
          <w:tcPr>
            <w:tcW w:w="1619" w:type="dxa"/>
            <w:tcBorders>
              <w:top w:val="single" w:sz="4" w:space="0" w:color="auto"/>
              <w:left w:val="single" w:sz="4" w:space="0" w:color="auto"/>
              <w:bottom w:val="single" w:sz="4" w:space="0" w:color="auto"/>
              <w:right w:val="single" w:sz="4" w:space="0" w:color="auto"/>
            </w:tcBorders>
            <w:vAlign w:val="center"/>
          </w:tcPr>
          <w:p w:rsidR="00C11AEF" w:rsidRPr="00D6151C" w:rsidRDefault="00C11AEF" w:rsidP="00D6151C">
            <w:pPr>
              <w:autoSpaceDE w:val="0"/>
              <w:autoSpaceDN w:val="0"/>
              <w:adjustRightInd w:val="0"/>
              <w:spacing w:line="400" w:lineRule="exact"/>
              <w:jc w:val="center"/>
              <w:rPr>
                <w:rFonts w:ascii="Times New Roman" w:hAnsi="Times New Roman"/>
                <w:bCs/>
                <w:szCs w:val="21"/>
                <w:lang w:val="zh-CN"/>
              </w:rPr>
            </w:pPr>
            <w:r w:rsidRPr="00D6151C">
              <w:rPr>
                <w:rFonts w:ascii="Times New Roman" w:hAnsi="Times New Roman" w:hint="eastAsia"/>
                <w:bCs/>
                <w:szCs w:val="21"/>
                <w:lang w:val="zh-CN"/>
              </w:rPr>
              <w:t>条款内容</w:t>
            </w:r>
          </w:p>
        </w:tc>
        <w:tc>
          <w:tcPr>
            <w:tcW w:w="5492" w:type="dxa"/>
            <w:tcBorders>
              <w:top w:val="single" w:sz="4" w:space="0" w:color="auto"/>
              <w:left w:val="single" w:sz="4" w:space="0" w:color="auto"/>
              <w:bottom w:val="single" w:sz="4" w:space="0" w:color="auto"/>
              <w:right w:val="single" w:sz="4" w:space="0" w:color="auto"/>
            </w:tcBorders>
            <w:vAlign w:val="center"/>
          </w:tcPr>
          <w:p w:rsidR="00C11AEF" w:rsidRPr="00D6151C" w:rsidRDefault="00C11AEF" w:rsidP="00D6151C">
            <w:pPr>
              <w:autoSpaceDE w:val="0"/>
              <w:autoSpaceDN w:val="0"/>
              <w:adjustRightInd w:val="0"/>
              <w:spacing w:line="400" w:lineRule="exact"/>
              <w:jc w:val="center"/>
              <w:rPr>
                <w:rFonts w:ascii="Times New Roman" w:hAnsi="Times New Roman"/>
                <w:bCs/>
                <w:szCs w:val="21"/>
                <w:lang w:val="zh-CN"/>
              </w:rPr>
            </w:pPr>
            <w:r w:rsidRPr="00D6151C">
              <w:rPr>
                <w:rFonts w:ascii="Times New Roman" w:hAnsi="Times New Roman" w:hint="eastAsia"/>
                <w:bCs/>
                <w:szCs w:val="21"/>
                <w:lang w:val="zh-CN"/>
              </w:rPr>
              <w:t>编列内容</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utoSpaceDE w:val="0"/>
              <w:autoSpaceDN w:val="0"/>
              <w:adjustRightInd w:val="0"/>
              <w:spacing w:line="400" w:lineRule="exact"/>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2.2.1</w:t>
              </w:r>
            </w:smartTag>
          </w:p>
        </w:tc>
        <w:tc>
          <w:tcPr>
            <w:tcW w:w="1619" w:type="dxa"/>
            <w:vAlign w:val="center"/>
          </w:tcPr>
          <w:p w:rsidR="00C11AEF" w:rsidRPr="00D6151C" w:rsidRDefault="00C11AEF" w:rsidP="00D6151C">
            <w:pPr>
              <w:autoSpaceDE w:val="0"/>
              <w:autoSpaceDN w:val="0"/>
              <w:adjustRightInd w:val="0"/>
              <w:spacing w:line="320" w:lineRule="exact"/>
              <w:ind w:firstLineChars="150" w:firstLine="315"/>
              <w:jc w:val="center"/>
              <w:rPr>
                <w:rFonts w:ascii="Times New Roman" w:hAnsi="Times New Roman"/>
                <w:bCs/>
                <w:szCs w:val="21"/>
                <w:lang w:val="zh-CN"/>
              </w:rPr>
            </w:pPr>
            <w:r w:rsidRPr="00D6151C">
              <w:rPr>
                <w:rFonts w:ascii="Times New Roman" w:hAnsi="Times New Roman" w:hint="eastAsia"/>
                <w:bCs/>
                <w:szCs w:val="21"/>
                <w:lang w:val="zh-CN"/>
              </w:rPr>
              <w:t>分值构成</w:t>
            </w:r>
          </w:p>
          <w:p w:rsidR="00C11AEF" w:rsidRPr="00D6151C" w:rsidRDefault="00C11AEF" w:rsidP="00D6151C">
            <w:pPr>
              <w:autoSpaceDE w:val="0"/>
              <w:autoSpaceDN w:val="0"/>
              <w:adjustRightInd w:val="0"/>
              <w:spacing w:line="320" w:lineRule="exact"/>
              <w:jc w:val="center"/>
              <w:rPr>
                <w:rFonts w:ascii="Times New Roman" w:hAnsi="Times New Roman"/>
                <w:bCs/>
                <w:szCs w:val="21"/>
                <w:lang w:val="zh-CN"/>
              </w:rPr>
            </w:pPr>
            <w:r w:rsidRPr="00D6151C">
              <w:rPr>
                <w:rFonts w:ascii="Times New Roman" w:hAnsi="Times New Roman" w:hint="eastAsia"/>
                <w:bCs/>
                <w:szCs w:val="21"/>
                <w:lang w:val="zh-CN"/>
              </w:rPr>
              <w:t>（总分</w:t>
            </w:r>
            <w:r w:rsidRPr="00D6151C">
              <w:rPr>
                <w:rFonts w:ascii="Times New Roman" w:hAnsi="Times New Roman"/>
                <w:bCs/>
                <w:szCs w:val="21"/>
                <w:lang w:val="zh-CN"/>
              </w:rPr>
              <w:t>100</w:t>
            </w:r>
            <w:r w:rsidRPr="00D6151C">
              <w:rPr>
                <w:rFonts w:ascii="Times New Roman" w:hAnsi="Times New Roman" w:hint="eastAsia"/>
                <w:bCs/>
                <w:szCs w:val="21"/>
                <w:lang w:val="zh-CN"/>
              </w:rPr>
              <w:t>分）</w:t>
            </w:r>
          </w:p>
        </w:tc>
        <w:tc>
          <w:tcPr>
            <w:tcW w:w="5492" w:type="dxa"/>
            <w:vAlign w:val="center"/>
          </w:tcPr>
          <w:p w:rsidR="00C11AEF" w:rsidRPr="00D6151C" w:rsidRDefault="00C11AEF" w:rsidP="00D6151C">
            <w:pPr>
              <w:autoSpaceDE w:val="0"/>
              <w:autoSpaceDN w:val="0"/>
              <w:adjustRightInd w:val="0"/>
              <w:spacing w:line="320" w:lineRule="exact"/>
              <w:rPr>
                <w:rFonts w:ascii="Times New Roman" w:hAnsi="Times New Roman"/>
                <w:bCs/>
                <w:szCs w:val="21"/>
                <w:lang w:val="zh-CN"/>
              </w:rPr>
            </w:pPr>
            <w:r w:rsidRPr="00D6151C">
              <w:rPr>
                <w:rFonts w:ascii="Times New Roman" w:hAnsi="Times New Roman" w:hint="eastAsia"/>
                <w:bCs/>
                <w:szCs w:val="21"/>
                <w:lang w:val="zh-CN"/>
              </w:rPr>
              <w:t>评标价：</w:t>
            </w:r>
            <w:r w:rsidRPr="00D6151C">
              <w:rPr>
                <w:rFonts w:ascii="Times New Roman" w:hAnsi="Times New Roman"/>
                <w:bCs/>
                <w:szCs w:val="21"/>
                <w:lang w:val="zh-CN"/>
              </w:rPr>
              <w:t>100</w:t>
            </w:r>
            <w:r w:rsidRPr="00D6151C">
              <w:rPr>
                <w:rFonts w:ascii="Times New Roman" w:hAnsi="Times New Roman" w:hint="eastAsia"/>
                <w:bCs/>
                <w:szCs w:val="21"/>
                <w:lang w:val="zh-CN"/>
              </w:rPr>
              <w:t>分</w:t>
            </w:r>
          </w:p>
          <w:p w:rsidR="00C11AEF" w:rsidRPr="00D6151C" w:rsidRDefault="00C11AEF" w:rsidP="00D6151C">
            <w:pPr>
              <w:autoSpaceDE w:val="0"/>
              <w:autoSpaceDN w:val="0"/>
              <w:adjustRightInd w:val="0"/>
              <w:spacing w:line="320" w:lineRule="exact"/>
              <w:rPr>
                <w:rFonts w:ascii="Times New Roman" w:hAnsi="Times New Roman"/>
                <w:bCs/>
                <w:szCs w:val="21"/>
                <w:lang w:val="zh-CN"/>
              </w:rPr>
            </w:pPr>
            <w:r w:rsidRPr="00D6151C">
              <w:rPr>
                <w:rFonts w:ascii="Times New Roman" w:hAnsi="Times New Roman" w:hint="eastAsia"/>
                <w:bCs/>
                <w:szCs w:val="21"/>
                <w:lang w:val="zh-CN"/>
              </w:rPr>
              <w:t>其他因素分值均为</w:t>
            </w:r>
            <w:r w:rsidRPr="00D6151C">
              <w:rPr>
                <w:rFonts w:ascii="Times New Roman" w:hAnsi="Times New Roman"/>
                <w:bCs/>
                <w:szCs w:val="21"/>
                <w:lang w:val="zh-CN"/>
              </w:rPr>
              <w:t>0</w:t>
            </w:r>
            <w:r w:rsidRPr="00D6151C">
              <w:rPr>
                <w:rFonts w:ascii="Times New Roman" w:hAnsi="Times New Roman" w:hint="eastAsia"/>
                <w:bCs/>
                <w:szCs w:val="21"/>
                <w:lang w:val="zh-CN"/>
              </w:rPr>
              <w:t>分</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utoSpaceDE w:val="0"/>
              <w:autoSpaceDN w:val="0"/>
              <w:adjustRightInd w:val="0"/>
              <w:spacing w:line="400" w:lineRule="exact"/>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2.2.2</w:t>
              </w:r>
            </w:smartTag>
          </w:p>
        </w:tc>
        <w:tc>
          <w:tcPr>
            <w:tcW w:w="1619" w:type="dxa"/>
            <w:vAlign w:val="center"/>
          </w:tcPr>
          <w:p w:rsidR="00C11AEF" w:rsidRPr="00D6151C" w:rsidRDefault="00C11AEF" w:rsidP="00D6151C">
            <w:pPr>
              <w:autoSpaceDE w:val="0"/>
              <w:autoSpaceDN w:val="0"/>
              <w:adjustRightInd w:val="0"/>
              <w:spacing w:line="320" w:lineRule="exact"/>
              <w:ind w:firstLineChars="150" w:firstLine="315"/>
              <w:jc w:val="center"/>
              <w:rPr>
                <w:rFonts w:ascii="Times New Roman" w:hAnsi="Times New Roman"/>
                <w:bCs/>
                <w:szCs w:val="21"/>
                <w:lang w:val="zh-CN"/>
              </w:rPr>
            </w:pPr>
            <w:r w:rsidRPr="00D6151C">
              <w:rPr>
                <w:rFonts w:ascii="Times New Roman" w:hAnsi="Times New Roman" w:hint="eastAsia"/>
                <w:bCs/>
                <w:szCs w:val="21"/>
                <w:lang w:val="zh-CN"/>
              </w:rPr>
              <w:t>评标基准价计算方法</w:t>
            </w:r>
          </w:p>
        </w:tc>
        <w:tc>
          <w:tcPr>
            <w:tcW w:w="5492" w:type="dxa"/>
            <w:vAlign w:val="center"/>
          </w:tcPr>
          <w:p w:rsidR="00C11AEF" w:rsidRPr="00D6151C" w:rsidRDefault="00C11AEF" w:rsidP="00D6151C">
            <w:pPr>
              <w:adjustRightInd w:val="0"/>
              <w:snapToGrid w:val="0"/>
              <w:spacing w:line="320" w:lineRule="exact"/>
              <w:rPr>
                <w:rFonts w:ascii="Times New Roman" w:hAnsi="Times New Roman"/>
                <w:bCs/>
                <w:szCs w:val="18"/>
              </w:rPr>
            </w:pPr>
            <w:r w:rsidRPr="00D6151C">
              <w:rPr>
                <w:rFonts w:ascii="Times New Roman" w:hAnsi="Times New Roman" w:hint="eastAsia"/>
                <w:szCs w:val="21"/>
              </w:rPr>
              <w:t>详见投标人须知前附表第</w:t>
            </w: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szCs w:val="21"/>
                </w:rPr>
                <w:t>5.2.4</w:t>
              </w:r>
            </w:smartTag>
            <w:r w:rsidRPr="00D6151C">
              <w:rPr>
                <w:rFonts w:ascii="Times New Roman" w:hAnsi="Times New Roman" w:hint="eastAsia"/>
                <w:szCs w:val="21"/>
              </w:rPr>
              <w:t>项</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0"/>
        </w:trPr>
        <w:tc>
          <w:tcPr>
            <w:tcW w:w="2376" w:type="dxa"/>
            <w:vAlign w:val="center"/>
          </w:tcPr>
          <w:p w:rsidR="00C11AEF" w:rsidRPr="00D6151C" w:rsidRDefault="00C11AEF" w:rsidP="00D6151C">
            <w:pPr>
              <w:autoSpaceDE w:val="0"/>
              <w:autoSpaceDN w:val="0"/>
              <w:adjustRightInd w:val="0"/>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2.2.3</w:t>
              </w:r>
            </w:smartTag>
          </w:p>
        </w:tc>
        <w:tc>
          <w:tcPr>
            <w:tcW w:w="1619" w:type="dxa"/>
            <w:vAlign w:val="center"/>
          </w:tcPr>
          <w:p w:rsidR="00C11AEF" w:rsidRPr="00D6151C" w:rsidRDefault="00C11AEF" w:rsidP="00D6151C">
            <w:pPr>
              <w:autoSpaceDE w:val="0"/>
              <w:autoSpaceDN w:val="0"/>
              <w:adjustRightInd w:val="0"/>
              <w:spacing w:line="320" w:lineRule="exact"/>
              <w:ind w:firstLineChars="50" w:firstLine="105"/>
              <w:jc w:val="center"/>
              <w:rPr>
                <w:rFonts w:ascii="Times New Roman" w:hAnsi="Times New Roman"/>
                <w:bCs/>
                <w:szCs w:val="21"/>
                <w:lang w:val="zh-CN"/>
              </w:rPr>
            </w:pPr>
            <w:r w:rsidRPr="00D6151C">
              <w:rPr>
                <w:rFonts w:ascii="Times New Roman" w:hAnsi="Times New Roman" w:hint="eastAsia"/>
                <w:bCs/>
                <w:szCs w:val="21"/>
                <w:lang w:val="zh-CN"/>
              </w:rPr>
              <w:t>评标价的偏差率计算公式</w:t>
            </w:r>
          </w:p>
        </w:tc>
        <w:tc>
          <w:tcPr>
            <w:tcW w:w="5492" w:type="dxa"/>
            <w:vAlign w:val="center"/>
          </w:tcPr>
          <w:p w:rsidR="00C11AEF" w:rsidRPr="00D6151C" w:rsidRDefault="00C11AEF" w:rsidP="00D6151C">
            <w:pPr>
              <w:autoSpaceDE w:val="0"/>
              <w:autoSpaceDN w:val="0"/>
              <w:adjustRightInd w:val="0"/>
              <w:spacing w:line="320" w:lineRule="exact"/>
              <w:rPr>
                <w:rFonts w:ascii="Times New Roman" w:hAnsi="Times New Roman"/>
                <w:bCs/>
                <w:szCs w:val="21"/>
                <w:lang w:val="zh-CN"/>
              </w:rPr>
            </w:pPr>
            <w:r w:rsidRPr="00D6151C">
              <w:rPr>
                <w:rFonts w:ascii="Times New Roman" w:hAnsi="Times New Roman" w:hint="eastAsia"/>
                <w:szCs w:val="21"/>
              </w:rPr>
              <w:t>详见投标人须知前附表第</w:t>
            </w: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szCs w:val="21"/>
                </w:rPr>
                <w:t>5.2.4</w:t>
              </w:r>
            </w:smartTag>
            <w:r w:rsidRPr="00D6151C">
              <w:rPr>
                <w:rFonts w:ascii="Times New Roman" w:hAnsi="Times New Roman" w:hint="eastAsia"/>
                <w:szCs w:val="21"/>
              </w:rPr>
              <w:t>项</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utoSpaceDE w:val="0"/>
              <w:autoSpaceDN w:val="0"/>
              <w:adjustRightInd w:val="0"/>
              <w:spacing w:line="400" w:lineRule="exact"/>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2.2.4</w:t>
              </w:r>
            </w:smartTag>
            <w:r w:rsidRPr="00D6151C">
              <w:rPr>
                <w:rFonts w:ascii="Times New Roman" w:hAnsi="Times New Roman"/>
                <w:bCs/>
                <w:szCs w:val="21"/>
                <w:lang w:val="zh-CN"/>
              </w:rPr>
              <w:t>(1)</w:t>
            </w:r>
          </w:p>
        </w:tc>
        <w:tc>
          <w:tcPr>
            <w:tcW w:w="1619" w:type="dxa"/>
            <w:vAlign w:val="center"/>
          </w:tcPr>
          <w:p w:rsidR="00C11AEF" w:rsidRPr="00D6151C" w:rsidRDefault="00C11AEF" w:rsidP="00D6151C">
            <w:pPr>
              <w:autoSpaceDE w:val="0"/>
              <w:autoSpaceDN w:val="0"/>
              <w:adjustRightInd w:val="0"/>
              <w:spacing w:line="320" w:lineRule="exact"/>
              <w:ind w:firstLineChars="50" w:firstLine="105"/>
              <w:jc w:val="center"/>
              <w:rPr>
                <w:rFonts w:ascii="Times New Roman" w:hAnsi="Times New Roman"/>
                <w:bCs/>
                <w:szCs w:val="21"/>
                <w:lang w:val="zh-CN"/>
              </w:rPr>
            </w:pPr>
            <w:r w:rsidRPr="00D6151C">
              <w:rPr>
                <w:rFonts w:ascii="Times New Roman" w:hAnsi="Times New Roman" w:hint="eastAsia"/>
                <w:bCs/>
                <w:szCs w:val="21"/>
                <w:lang w:val="zh-CN"/>
              </w:rPr>
              <w:t>施工组织</w:t>
            </w:r>
          </w:p>
          <w:p w:rsidR="00C11AEF" w:rsidRPr="00D6151C" w:rsidRDefault="00C11AEF" w:rsidP="00D6151C">
            <w:pPr>
              <w:autoSpaceDE w:val="0"/>
              <w:autoSpaceDN w:val="0"/>
              <w:adjustRightInd w:val="0"/>
              <w:spacing w:line="320" w:lineRule="exact"/>
              <w:ind w:firstLineChars="50" w:firstLine="105"/>
              <w:jc w:val="center"/>
              <w:rPr>
                <w:rFonts w:ascii="Times New Roman" w:hAnsi="Times New Roman"/>
                <w:bCs/>
                <w:szCs w:val="21"/>
                <w:lang w:val="zh-CN"/>
              </w:rPr>
            </w:pPr>
            <w:r w:rsidRPr="00D6151C">
              <w:rPr>
                <w:rFonts w:ascii="Times New Roman" w:hAnsi="Times New Roman" w:hint="eastAsia"/>
                <w:bCs/>
                <w:szCs w:val="21"/>
                <w:lang w:val="zh-CN"/>
              </w:rPr>
              <w:t>设计</w:t>
            </w:r>
          </w:p>
        </w:tc>
        <w:tc>
          <w:tcPr>
            <w:tcW w:w="5492" w:type="dxa"/>
            <w:vAlign w:val="center"/>
          </w:tcPr>
          <w:p w:rsidR="00C11AEF" w:rsidRPr="00D6151C" w:rsidRDefault="00C11AEF" w:rsidP="00D6151C">
            <w:pPr>
              <w:autoSpaceDE w:val="0"/>
              <w:autoSpaceDN w:val="0"/>
              <w:adjustRightInd w:val="0"/>
              <w:spacing w:line="320" w:lineRule="exact"/>
              <w:rPr>
                <w:rFonts w:ascii="Times New Roman" w:hAnsi="Times New Roman"/>
                <w:bCs/>
                <w:szCs w:val="21"/>
                <w:lang w:val="zh-CN"/>
              </w:rPr>
            </w:pPr>
            <w:r w:rsidRPr="00D6151C">
              <w:rPr>
                <w:rFonts w:ascii="Times New Roman" w:hAnsi="Times New Roman"/>
                <w:bCs/>
                <w:szCs w:val="21"/>
                <w:lang w:val="zh-CN"/>
              </w:rPr>
              <w:t>0</w:t>
            </w:r>
            <w:r w:rsidRPr="00D6151C">
              <w:rPr>
                <w:rFonts w:ascii="Times New Roman" w:hAnsi="Times New Roman" w:hint="eastAsia"/>
                <w:bCs/>
                <w:szCs w:val="21"/>
                <w:lang w:val="zh-CN"/>
              </w:rPr>
              <w:t>分</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utoSpaceDE w:val="0"/>
              <w:autoSpaceDN w:val="0"/>
              <w:adjustRightInd w:val="0"/>
              <w:spacing w:line="400" w:lineRule="exact"/>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2.2.4</w:t>
              </w:r>
            </w:smartTag>
            <w:r w:rsidRPr="00D6151C">
              <w:rPr>
                <w:rFonts w:ascii="Times New Roman" w:hAnsi="Times New Roman"/>
                <w:bCs/>
                <w:szCs w:val="21"/>
                <w:lang w:val="zh-CN"/>
              </w:rPr>
              <w:t>(2)</w:t>
            </w:r>
          </w:p>
        </w:tc>
        <w:tc>
          <w:tcPr>
            <w:tcW w:w="1619" w:type="dxa"/>
            <w:vAlign w:val="center"/>
          </w:tcPr>
          <w:p w:rsidR="00C11AEF" w:rsidRPr="00D6151C" w:rsidRDefault="00C11AEF" w:rsidP="00D6151C">
            <w:pPr>
              <w:autoSpaceDE w:val="0"/>
              <w:autoSpaceDN w:val="0"/>
              <w:adjustRightInd w:val="0"/>
              <w:spacing w:line="320" w:lineRule="exact"/>
              <w:ind w:firstLineChars="50" w:firstLine="105"/>
              <w:jc w:val="center"/>
              <w:rPr>
                <w:rFonts w:ascii="Times New Roman" w:hAnsi="Times New Roman"/>
                <w:bCs/>
                <w:szCs w:val="21"/>
                <w:lang w:val="zh-CN"/>
              </w:rPr>
            </w:pPr>
            <w:r w:rsidRPr="00D6151C">
              <w:rPr>
                <w:rFonts w:ascii="Times New Roman" w:hAnsi="Times New Roman" w:hint="eastAsia"/>
                <w:bCs/>
                <w:szCs w:val="21"/>
                <w:lang w:val="zh-CN"/>
              </w:rPr>
              <w:t>项目管理</w:t>
            </w:r>
          </w:p>
          <w:p w:rsidR="00C11AEF" w:rsidRPr="00D6151C" w:rsidRDefault="00C11AEF" w:rsidP="00D6151C">
            <w:pPr>
              <w:autoSpaceDE w:val="0"/>
              <w:autoSpaceDN w:val="0"/>
              <w:adjustRightInd w:val="0"/>
              <w:spacing w:line="320" w:lineRule="exact"/>
              <w:ind w:firstLineChars="50" w:firstLine="105"/>
              <w:jc w:val="center"/>
              <w:rPr>
                <w:rFonts w:ascii="Times New Roman" w:hAnsi="Times New Roman"/>
                <w:bCs/>
                <w:szCs w:val="21"/>
                <w:lang w:val="zh-CN"/>
              </w:rPr>
            </w:pPr>
            <w:r w:rsidRPr="00D6151C">
              <w:rPr>
                <w:rFonts w:ascii="Times New Roman" w:hAnsi="Times New Roman" w:hint="eastAsia"/>
                <w:bCs/>
                <w:szCs w:val="21"/>
                <w:lang w:val="zh-CN"/>
              </w:rPr>
              <w:t>机构</w:t>
            </w:r>
          </w:p>
        </w:tc>
        <w:tc>
          <w:tcPr>
            <w:tcW w:w="5492" w:type="dxa"/>
            <w:vAlign w:val="center"/>
          </w:tcPr>
          <w:p w:rsidR="00C11AEF" w:rsidRPr="00D6151C" w:rsidRDefault="00C11AEF" w:rsidP="00D6151C">
            <w:pPr>
              <w:autoSpaceDE w:val="0"/>
              <w:autoSpaceDN w:val="0"/>
              <w:adjustRightInd w:val="0"/>
              <w:spacing w:line="320" w:lineRule="exact"/>
              <w:rPr>
                <w:rFonts w:ascii="Times New Roman" w:hAnsi="Times New Roman"/>
                <w:bCs/>
                <w:szCs w:val="21"/>
                <w:lang w:val="zh-CN"/>
              </w:rPr>
            </w:pPr>
            <w:r w:rsidRPr="00D6151C">
              <w:rPr>
                <w:rFonts w:ascii="Times New Roman" w:hAnsi="Times New Roman"/>
                <w:bCs/>
                <w:szCs w:val="21"/>
                <w:lang w:val="zh-CN"/>
              </w:rPr>
              <w:t>0</w:t>
            </w:r>
            <w:r w:rsidRPr="00D6151C">
              <w:rPr>
                <w:rFonts w:ascii="Times New Roman" w:hAnsi="Times New Roman" w:hint="eastAsia"/>
                <w:bCs/>
                <w:szCs w:val="21"/>
                <w:lang w:val="zh-CN"/>
              </w:rPr>
              <w:t>分</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utoSpaceDE w:val="0"/>
              <w:autoSpaceDN w:val="0"/>
              <w:adjustRightInd w:val="0"/>
              <w:spacing w:line="400" w:lineRule="exact"/>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2.2.4</w:t>
              </w:r>
            </w:smartTag>
            <w:r w:rsidRPr="00D6151C">
              <w:rPr>
                <w:rFonts w:ascii="Times New Roman" w:hAnsi="Times New Roman"/>
                <w:bCs/>
                <w:szCs w:val="21"/>
                <w:lang w:val="zh-CN"/>
              </w:rPr>
              <w:t>(3)</w:t>
            </w:r>
          </w:p>
        </w:tc>
        <w:tc>
          <w:tcPr>
            <w:tcW w:w="1619" w:type="dxa"/>
            <w:vAlign w:val="center"/>
          </w:tcPr>
          <w:p w:rsidR="00C11AEF" w:rsidRPr="00D6151C" w:rsidRDefault="00C11AEF" w:rsidP="00D6151C">
            <w:pPr>
              <w:autoSpaceDE w:val="0"/>
              <w:autoSpaceDN w:val="0"/>
              <w:adjustRightInd w:val="0"/>
              <w:spacing w:line="400" w:lineRule="exact"/>
              <w:ind w:firstLineChars="150" w:firstLine="315"/>
              <w:jc w:val="center"/>
              <w:rPr>
                <w:rFonts w:ascii="Times New Roman" w:hAnsi="Times New Roman"/>
                <w:bCs/>
                <w:szCs w:val="21"/>
                <w:lang w:val="zh-CN"/>
              </w:rPr>
            </w:pPr>
            <w:r w:rsidRPr="00D6151C">
              <w:rPr>
                <w:rFonts w:ascii="Times New Roman" w:hAnsi="Times New Roman" w:hint="eastAsia"/>
                <w:bCs/>
                <w:szCs w:val="21"/>
                <w:lang w:val="zh-CN"/>
              </w:rPr>
              <w:t>评标价</w:t>
            </w:r>
          </w:p>
        </w:tc>
        <w:tc>
          <w:tcPr>
            <w:tcW w:w="5492" w:type="dxa"/>
            <w:vAlign w:val="center"/>
          </w:tcPr>
          <w:p w:rsidR="00C11AEF" w:rsidRPr="00D6151C" w:rsidRDefault="00C11AEF" w:rsidP="00D6151C">
            <w:pPr>
              <w:autoSpaceDE w:val="0"/>
              <w:autoSpaceDN w:val="0"/>
              <w:adjustRightInd w:val="0"/>
              <w:spacing w:line="360" w:lineRule="exact"/>
              <w:rPr>
                <w:rFonts w:ascii="Times New Roman" w:hAnsi="Times New Roman"/>
                <w:szCs w:val="21"/>
              </w:rPr>
            </w:pPr>
            <w:r w:rsidRPr="00D6151C">
              <w:rPr>
                <w:rFonts w:ascii="Times New Roman" w:hAnsi="Times New Roman" w:hint="eastAsia"/>
                <w:szCs w:val="21"/>
              </w:rPr>
              <w:t>详见投标人须知前附表第</w:t>
            </w: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szCs w:val="21"/>
                </w:rPr>
                <w:t>5.2.4</w:t>
              </w:r>
            </w:smartTag>
            <w:r w:rsidRPr="00D6151C">
              <w:rPr>
                <w:rFonts w:ascii="Times New Roman" w:hAnsi="Times New Roman" w:hint="eastAsia"/>
                <w:szCs w:val="21"/>
              </w:rPr>
              <w:t>项</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utoSpaceDE w:val="0"/>
              <w:autoSpaceDN w:val="0"/>
              <w:adjustRightInd w:val="0"/>
              <w:spacing w:line="400" w:lineRule="exact"/>
              <w:ind w:firstLine="480"/>
              <w:jc w:val="center"/>
              <w:rPr>
                <w:rFonts w:ascii="Times New Roman" w:hAnsi="Times New Roman"/>
                <w:bCs/>
                <w:szCs w:val="21"/>
                <w:lang w:val="zh-CN"/>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bCs/>
                  <w:szCs w:val="21"/>
                  <w:lang w:val="zh-CN"/>
                </w:rPr>
                <w:t>2.2.4</w:t>
              </w:r>
            </w:smartTag>
            <w:r w:rsidRPr="00D6151C">
              <w:rPr>
                <w:rFonts w:ascii="Times New Roman" w:hAnsi="Times New Roman"/>
                <w:bCs/>
                <w:szCs w:val="21"/>
                <w:lang w:val="zh-CN"/>
              </w:rPr>
              <w:t>(4)</w:t>
            </w:r>
          </w:p>
        </w:tc>
        <w:tc>
          <w:tcPr>
            <w:tcW w:w="1619" w:type="dxa"/>
            <w:vAlign w:val="center"/>
          </w:tcPr>
          <w:p w:rsidR="00C11AEF" w:rsidRPr="00D6151C" w:rsidRDefault="00C11AEF" w:rsidP="00D6151C">
            <w:pPr>
              <w:autoSpaceDE w:val="0"/>
              <w:autoSpaceDN w:val="0"/>
              <w:adjustRightInd w:val="0"/>
              <w:spacing w:line="400" w:lineRule="exact"/>
              <w:jc w:val="center"/>
              <w:rPr>
                <w:rFonts w:ascii="Times New Roman" w:hAnsi="Times New Roman"/>
                <w:bCs/>
                <w:szCs w:val="21"/>
                <w:lang w:val="zh-CN"/>
              </w:rPr>
            </w:pPr>
            <w:r w:rsidRPr="00D6151C">
              <w:rPr>
                <w:rFonts w:ascii="Times New Roman" w:hAnsi="Times New Roman" w:hint="eastAsia"/>
                <w:bCs/>
                <w:szCs w:val="21"/>
                <w:lang w:val="zh-CN"/>
              </w:rPr>
              <w:t>其他因素</w:t>
            </w:r>
          </w:p>
        </w:tc>
        <w:tc>
          <w:tcPr>
            <w:tcW w:w="5492" w:type="dxa"/>
            <w:vAlign w:val="center"/>
          </w:tcPr>
          <w:p w:rsidR="00C11AEF" w:rsidRPr="00D6151C" w:rsidRDefault="00C11AEF" w:rsidP="00D6151C">
            <w:pPr>
              <w:autoSpaceDE w:val="0"/>
              <w:autoSpaceDN w:val="0"/>
              <w:adjustRightInd w:val="0"/>
              <w:spacing w:line="400" w:lineRule="exact"/>
              <w:rPr>
                <w:rFonts w:ascii="Times New Roman" w:hAnsi="Times New Roman"/>
                <w:bCs/>
                <w:szCs w:val="21"/>
                <w:lang w:val="zh-CN"/>
              </w:rPr>
            </w:pPr>
            <w:r w:rsidRPr="00D6151C">
              <w:rPr>
                <w:rFonts w:ascii="Times New Roman" w:hAnsi="Times New Roman"/>
                <w:bCs/>
                <w:szCs w:val="21"/>
                <w:lang w:val="zh-CN"/>
              </w:rPr>
              <w:t>0</w:t>
            </w:r>
            <w:r w:rsidRPr="00D6151C">
              <w:rPr>
                <w:rFonts w:ascii="Times New Roman" w:hAnsi="Times New Roman" w:hint="eastAsia"/>
                <w:bCs/>
                <w:szCs w:val="21"/>
                <w:lang w:val="zh-CN"/>
              </w:rPr>
              <w:t>分</w:t>
            </w:r>
          </w:p>
        </w:tc>
      </w:tr>
      <w:tr w:rsidR="00C11AEF" w:rsidRPr="00D6151C" w:rsidTr="00117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vAlign w:val="center"/>
          </w:tcPr>
          <w:p w:rsidR="00C11AEF" w:rsidRPr="00D6151C" w:rsidRDefault="00C11AEF" w:rsidP="00D6151C">
            <w:pPr>
              <w:adjustRightInd w:val="0"/>
              <w:snapToGrid w:val="0"/>
              <w:spacing w:before="100" w:beforeAutospacing="1" w:after="100" w:afterAutospacing="1"/>
              <w:ind w:firstLine="480"/>
              <w:jc w:val="center"/>
              <w:rPr>
                <w:rFonts w:ascii="Times New Roman" w:hAnsi="Times New Roman"/>
                <w:szCs w:val="21"/>
                <w:u w:val="wave"/>
              </w:rPr>
            </w:pPr>
            <w:smartTag w:uri="urn:schemas-microsoft-com:office:smarttags" w:element="chsdate">
              <w:smartTagPr>
                <w:attr w:name="Year" w:val="1899"/>
                <w:attr w:name="Month" w:val="12"/>
                <w:attr w:name="Day" w:val="30"/>
                <w:attr w:name="IsLunarDate" w:val="False"/>
                <w:attr w:name="IsROCDate" w:val="False"/>
              </w:smartTagPr>
              <w:r w:rsidRPr="00D6151C">
                <w:rPr>
                  <w:rFonts w:ascii="Times New Roman" w:hAnsi="Times New Roman"/>
                  <w:szCs w:val="21"/>
                </w:rPr>
                <w:t>3.4.1</w:t>
              </w:r>
            </w:smartTag>
          </w:p>
        </w:tc>
        <w:tc>
          <w:tcPr>
            <w:tcW w:w="1619" w:type="dxa"/>
            <w:vAlign w:val="center"/>
          </w:tcPr>
          <w:p w:rsidR="00C11AEF" w:rsidRPr="00D6151C" w:rsidRDefault="00C11AEF" w:rsidP="00D6151C">
            <w:pPr>
              <w:adjustRightInd w:val="0"/>
              <w:snapToGrid w:val="0"/>
              <w:spacing w:before="100" w:beforeAutospacing="1" w:after="100" w:afterAutospacing="1"/>
              <w:jc w:val="center"/>
              <w:rPr>
                <w:rFonts w:ascii="Times New Roman" w:hAnsi="Times New Roman"/>
                <w:szCs w:val="21"/>
              </w:rPr>
            </w:pPr>
            <w:r w:rsidRPr="00D6151C">
              <w:rPr>
                <w:rFonts w:ascii="Times New Roman" w:hAnsi="Times New Roman" w:hint="eastAsia"/>
                <w:szCs w:val="21"/>
              </w:rPr>
              <w:t>推荐</w:t>
            </w:r>
          </w:p>
          <w:p w:rsidR="00C11AEF" w:rsidRPr="00D6151C" w:rsidRDefault="00C11AEF" w:rsidP="00D6151C">
            <w:pPr>
              <w:adjustRightInd w:val="0"/>
              <w:snapToGrid w:val="0"/>
              <w:spacing w:before="100" w:beforeAutospacing="1" w:after="100" w:afterAutospacing="1"/>
              <w:jc w:val="center"/>
              <w:rPr>
                <w:rFonts w:ascii="Times New Roman" w:hAnsi="Times New Roman"/>
                <w:szCs w:val="21"/>
              </w:rPr>
            </w:pPr>
            <w:r w:rsidRPr="00D6151C">
              <w:rPr>
                <w:rFonts w:ascii="Times New Roman" w:hAnsi="Times New Roman" w:hint="eastAsia"/>
                <w:szCs w:val="21"/>
              </w:rPr>
              <w:t>中标候选人</w:t>
            </w:r>
          </w:p>
        </w:tc>
        <w:tc>
          <w:tcPr>
            <w:tcW w:w="5492" w:type="dxa"/>
            <w:vAlign w:val="center"/>
          </w:tcPr>
          <w:p w:rsidR="00C11AEF" w:rsidRPr="00D6151C" w:rsidRDefault="00C11AEF" w:rsidP="00D6151C">
            <w:pPr>
              <w:adjustRightInd w:val="0"/>
              <w:snapToGrid w:val="0"/>
              <w:spacing w:line="360" w:lineRule="exact"/>
              <w:ind w:firstLineChars="200" w:firstLine="420"/>
              <w:rPr>
                <w:rFonts w:ascii="Times New Roman" w:hAnsi="Times New Roman"/>
                <w:szCs w:val="21"/>
              </w:rPr>
            </w:pPr>
            <w:r w:rsidRPr="00D6151C">
              <w:rPr>
                <w:rFonts w:ascii="Times New Roman" w:hAnsi="Times New Roman" w:hint="eastAsia"/>
                <w:szCs w:val="21"/>
              </w:rPr>
              <w:t>将开标现场确定的投标人评标价得分由高到低进行排序，评标委员会按照得分由高到低的顺序推荐中标候选人。如果出现某一标段有多名投标人的评标价得分相同的情况，其排序规则为：</w:t>
            </w:r>
          </w:p>
          <w:p w:rsidR="00C11AEF" w:rsidRPr="00D6151C" w:rsidRDefault="00C11AEF" w:rsidP="00D6151C">
            <w:pPr>
              <w:autoSpaceDE w:val="0"/>
              <w:autoSpaceDN w:val="0"/>
              <w:adjustRightInd w:val="0"/>
              <w:spacing w:line="380" w:lineRule="exact"/>
              <w:ind w:firstLineChars="200" w:firstLine="422"/>
              <w:rPr>
                <w:rFonts w:ascii="黑体" w:eastAsia="黑体" w:hAnsi="黑体"/>
                <w:b/>
                <w:szCs w:val="21"/>
              </w:rPr>
            </w:pPr>
            <w:r w:rsidRPr="00D6151C">
              <w:rPr>
                <w:rFonts w:ascii="黑体" w:eastAsia="黑体" w:hAnsi="黑体"/>
                <w:b/>
              </w:rPr>
              <w:t>a.</w:t>
            </w:r>
            <w:r w:rsidRPr="00D6151C">
              <w:rPr>
                <w:rFonts w:ascii="黑体" w:eastAsia="黑体" w:hAnsi="黑体" w:hint="eastAsia"/>
                <w:b/>
                <w:szCs w:val="21"/>
              </w:rPr>
              <w:t>若上述评价结果一致的，则投标人评标价低的排序在先；</w:t>
            </w:r>
          </w:p>
          <w:p w:rsidR="00C11AEF" w:rsidRPr="00D6151C" w:rsidRDefault="00C11AEF" w:rsidP="00D6151C">
            <w:pPr>
              <w:autoSpaceDE w:val="0"/>
              <w:autoSpaceDN w:val="0"/>
              <w:adjustRightInd w:val="0"/>
              <w:spacing w:line="380" w:lineRule="exact"/>
              <w:ind w:firstLineChars="200" w:firstLine="422"/>
              <w:rPr>
                <w:rFonts w:ascii="黑体" w:eastAsia="黑体" w:hAnsi="黑体"/>
                <w:b/>
                <w:szCs w:val="21"/>
              </w:rPr>
            </w:pPr>
            <w:r w:rsidRPr="00D6151C">
              <w:rPr>
                <w:rFonts w:ascii="黑体" w:eastAsia="黑体" w:hAnsi="黑体"/>
                <w:b/>
                <w:szCs w:val="21"/>
              </w:rPr>
              <w:t>b.</w:t>
            </w:r>
            <w:r w:rsidRPr="00D6151C">
              <w:rPr>
                <w:rFonts w:ascii="黑体" w:eastAsia="黑体" w:hAnsi="黑体" w:hint="eastAsia"/>
                <w:b/>
                <w:szCs w:val="21"/>
              </w:rPr>
              <w:t>若评标价相等，则资格审查条件要求年度（</w:t>
            </w:r>
            <w:r w:rsidRPr="00D6151C">
              <w:rPr>
                <w:rFonts w:ascii="黑体" w:eastAsia="黑体" w:hAnsi="黑体"/>
                <w:b/>
                <w:szCs w:val="21"/>
              </w:rPr>
              <w:t>201</w:t>
            </w:r>
            <w:r w:rsidR="00592352">
              <w:rPr>
                <w:rFonts w:ascii="黑体" w:eastAsia="黑体" w:hAnsi="黑体"/>
                <w:b/>
                <w:szCs w:val="21"/>
              </w:rPr>
              <w:t>5</w:t>
            </w:r>
            <w:r w:rsidRPr="00D6151C">
              <w:rPr>
                <w:rFonts w:ascii="黑体" w:eastAsia="黑体" w:hAnsi="黑体" w:hint="eastAsia"/>
                <w:b/>
                <w:szCs w:val="21"/>
              </w:rPr>
              <w:t>年度）的财务能力流动资金（</w:t>
            </w:r>
            <w:r w:rsidRPr="00D6151C">
              <w:rPr>
                <w:rFonts w:ascii="黑体" w:eastAsia="黑体" w:hAnsi="黑体"/>
                <w:b/>
                <w:szCs w:val="21"/>
              </w:rPr>
              <w:t>=</w:t>
            </w:r>
            <w:r w:rsidRPr="00D6151C">
              <w:rPr>
                <w:rFonts w:ascii="黑体" w:eastAsia="黑体" w:hAnsi="黑体" w:hint="eastAsia"/>
                <w:b/>
                <w:szCs w:val="21"/>
              </w:rPr>
              <w:t>流动资产</w:t>
            </w:r>
            <w:r w:rsidRPr="00D6151C">
              <w:rPr>
                <w:rFonts w:ascii="黑体" w:eastAsia="黑体" w:hAnsi="黑体"/>
                <w:b/>
                <w:szCs w:val="21"/>
              </w:rPr>
              <w:t>-</w:t>
            </w:r>
            <w:r w:rsidRPr="00D6151C">
              <w:rPr>
                <w:rFonts w:ascii="黑体" w:eastAsia="黑体" w:hAnsi="黑体" w:hint="eastAsia"/>
                <w:b/>
                <w:szCs w:val="21"/>
              </w:rPr>
              <w:t>流动负债）高的排序在先。</w:t>
            </w:r>
          </w:p>
          <w:p w:rsidR="00C11AEF" w:rsidRPr="00D6151C" w:rsidRDefault="00C11AEF" w:rsidP="00D6151C">
            <w:pPr>
              <w:autoSpaceDE w:val="0"/>
              <w:autoSpaceDN w:val="0"/>
              <w:adjustRightInd w:val="0"/>
              <w:spacing w:line="340" w:lineRule="exact"/>
              <w:ind w:firstLineChars="200" w:firstLine="422"/>
              <w:rPr>
                <w:rFonts w:ascii="黑体" w:eastAsia="黑体" w:hAnsi="黑体"/>
                <w:b/>
                <w:szCs w:val="21"/>
              </w:rPr>
            </w:pPr>
            <w:r w:rsidRPr="00D6151C">
              <w:rPr>
                <w:rFonts w:ascii="黑体" w:eastAsia="黑体" w:hAnsi="黑体"/>
                <w:b/>
                <w:szCs w:val="21"/>
              </w:rPr>
              <w:t>c.</w:t>
            </w:r>
            <w:r w:rsidRPr="00D6151C">
              <w:rPr>
                <w:rFonts w:ascii="黑体" w:eastAsia="黑体" w:hAnsi="黑体" w:hint="eastAsia"/>
                <w:b/>
                <w:szCs w:val="21"/>
              </w:rPr>
              <w:t>若</w:t>
            </w:r>
            <w:r w:rsidRPr="00D6151C">
              <w:rPr>
                <w:rFonts w:ascii="黑体" w:eastAsia="黑体" w:hAnsi="黑体"/>
                <w:b/>
                <w:szCs w:val="21"/>
              </w:rPr>
              <w:t>201</w:t>
            </w:r>
            <w:r w:rsidR="00592352">
              <w:rPr>
                <w:rFonts w:ascii="黑体" w:eastAsia="黑体" w:hAnsi="黑体"/>
                <w:b/>
                <w:szCs w:val="21"/>
              </w:rPr>
              <w:t>5</w:t>
            </w:r>
            <w:r w:rsidRPr="00D6151C">
              <w:rPr>
                <w:rFonts w:ascii="黑体" w:eastAsia="黑体" w:hAnsi="黑体" w:hint="eastAsia"/>
                <w:b/>
                <w:szCs w:val="21"/>
              </w:rPr>
              <w:t>年度财务能力流动资金也相同，则由评标委员会投票表决确定排名顺序。</w:t>
            </w:r>
          </w:p>
          <w:p w:rsidR="00C11AEF" w:rsidRPr="00D6151C" w:rsidRDefault="00C11AEF" w:rsidP="00D6151C">
            <w:pPr>
              <w:autoSpaceDE w:val="0"/>
              <w:autoSpaceDN w:val="0"/>
              <w:adjustRightInd w:val="0"/>
              <w:spacing w:line="340" w:lineRule="exact"/>
              <w:ind w:firstLineChars="200" w:firstLine="420"/>
              <w:rPr>
                <w:rFonts w:ascii="Times New Roman" w:hAnsi="Times New Roman"/>
                <w:szCs w:val="21"/>
              </w:rPr>
            </w:pPr>
          </w:p>
        </w:tc>
      </w:tr>
      <w:tr w:rsidR="00C11AEF" w:rsidRPr="00D6151C" w:rsidTr="00117FEF">
        <w:trPr>
          <w:trHeight w:val="720"/>
        </w:trPr>
        <w:tc>
          <w:tcPr>
            <w:tcW w:w="9487" w:type="dxa"/>
            <w:gridSpan w:val="3"/>
            <w:tcBorders>
              <w:top w:val="single" w:sz="4" w:space="0" w:color="auto"/>
              <w:left w:val="single" w:sz="4" w:space="0" w:color="auto"/>
              <w:bottom w:val="single" w:sz="4" w:space="0" w:color="auto"/>
              <w:right w:val="single" w:sz="4" w:space="0" w:color="auto"/>
            </w:tcBorders>
            <w:vAlign w:val="center"/>
          </w:tcPr>
          <w:p w:rsidR="00C11AEF" w:rsidRPr="00D6151C" w:rsidRDefault="00C11AEF" w:rsidP="00D6151C">
            <w:pPr>
              <w:autoSpaceDE w:val="0"/>
              <w:autoSpaceDN w:val="0"/>
              <w:adjustRightInd w:val="0"/>
              <w:spacing w:line="400" w:lineRule="exact"/>
              <w:rPr>
                <w:rFonts w:ascii="Times New Roman" w:hAnsi="Times New Roman"/>
                <w:bCs/>
                <w:szCs w:val="21"/>
                <w:lang w:val="zh-CN"/>
              </w:rPr>
            </w:pPr>
            <w:r w:rsidRPr="00D6151C">
              <w:rPr>
                <w:rFonts w:ascii="Times New Roman" w:hAnsi="Times New Roman" w:hint="eastAsia"/>
                <w:bCs/>
                <w:szCs w:val="21"/>
                <w:lang w:val="zh-CN"/>
              </w:rPr>
              <w:t>需要补充的其他内容：</w:t>
            </w:r>
            <w:r w:rsidRPr="00D6151C">
              <w:rPr>
                <w:rFonts w:ascii="Times New Roman" w:hAnsi="Times New Roman"/>
                <w:bCs/>
                <w:szCs w:val="21"/>
                <w:lang w:val="zh-CN"/>
              </w:rPr>
              <w:t xml:space="preserve"> </w:t>
            </w:r>
            <w:r w:rsidRPr="00D6151C">
              <w:rPr>
                <w:rFonts w:ascii="Times New Roman" w:hAnsi="Times New Roman" w:hint="eastAsia"/>
                <w:bCs/>
                <w:szCs w:val="21"/>
                <w:lang w:val="zh-CN"/>
              </w:rPr>
              <w:t>无</w:t>
            </w:r>
          </w:p>
        </w:tc>
      </w:tr>
    </w:tbl>
    <w:p w:rsidR="00C11AEF" w:rsidRPr="00D6151C" w:rsidRDefault="00C11AEF" w:rsidP="00D6151C">
      <w:pPr>
        <w:keepNext/>
        <w:keepLines/>
        <w:spacing w:line="360" w:lineRule="auto"/>
        <w:outlineLvl w:val="2"/>
        <w:rPr>
          <w:b/>
          <w:bCs/>
          <w:sz w:val="28"/>
          <w:szCs w:val="28"/>
        </w:rPr>
      </w:pPr>
      <w:r w:rsidRPr="00D6151C">
        <w:rPr>
          <w:b/>
          <w:bCs/>
          <w:sz w:val="28"/>
          <w:szCs w:val="28"/>
        </w:rPr>
        <w:t xml:space="preserve">6. </w:t>
      </w:r>
      <w:r w:rsidRPr="00D6151C">
        <w:rPr>
          <w:rFonts w:ascii="黑体" w:eastAsia="黑体" w:hint="eastAsia"/>
          <w:b/>
          <w:bCs/>
          <w:sz w:val="28"/>
          <w:szCs w:val="28"/>
        </w:rPr>
        <w:t>公开时间</w:t>
      </w:r>
    </w:p>
    <w:p w:rsidR="00C11AEF" w:rsidRPr="00D6151C" w:rsidRDefault="00C11AEF" w:rsidP="00D6151C">
      <w:pPr>
        <w:adjustRightInd w:val="0"/>
        <w:snapToGrid w:val="0"/>
        <w:ind w:firstLineChars="200" w:firstLine="480"/>
        <w:rPr>
          <w:rFonts w:ascii="宋体"/>
          <w:sz w:val="24"/>
        </w:rPr>
      </w:pPr>
      <w:r w:rsidRPr="00D6151C">
        <w:rPr>
          <w:rFonts w:ascii="宋体" w:hAnsi="宋体" w:hint="eastAsia"/>
          <w:sz w:val="24"/>
        </w:rPr>
        <w:t>本次招标文件关键内容信息公开时间至</w:t>
      </w:r>
      <w:r w:rsidRPr="00D6151C">
        <w:rPr>
          <w:rFonts w:ascii="宋体" w:hAnsi="宋体"/>
          <w:sz w:val="24"/>
        </w:rPr>
        <w:t>2016</w:t>
      </w:r>
      <w:r w:rsidRPr="00D6151C">
        <w:rPr>
          <w:rFonts w:ascii="宋体" w:hAnsi="宋体" w:hint="eastAsia"/>
          <w:sz w:val="24"/>
        </w:rPr>
        <w:t>年</w:t>
      </w:r>
      <w:r w:rsidR="00AD0462">
        <w:rPr>
          <w:rFonts w:ascii="宋体" w:hAnsi="宋体" w:hint="eastAsia"/>
          <w:sz w:val="24"/>
        </w:rPr>
        <w:t>9</w:t>
      </w:r>
      <w:r w:rsidRPr="00D6151C">
        <w:rPr>
          <w:rFonts w:ascii="宋体" w:hAnsi="宋体" w:hint="eastAsia"/>
          <w:sz w:val="24"/>
        </w:rPr>
        <w:t>月</w:t>
      </w:r>
      <w:r w:rsidR="00AD0462">
        <w:rPr>
          <w:rFonts w:ascii="宋体" w:hAnsi="宋体" w:hint="eastAsia"/>
          <w:sz w:val="24"/>
        </w:rPr>
        <w:t>17</w:t>
      </w:r>
      <w:r w:rsidRPr="00D6151C">
        <w:rPr>
          <w:rFonts w:ascii="宋体" w:hAnsi="宋体" w:hint="eastAsia"/>
          <w:sz w:val="24"/>
        </w:rPr>
        <w:t>日</w:t>
      </w:r>
      <w:r w:rsidRPr="00D6151C">
        <w:rPr>
          <w:rFonts w:ascii="宋体" w:hAnsi="宋体"/>
          <w:sz w:val="24"/>
        </w:rPr>
        <w:t>24</w:t>
      </w:r>
      <w:r w:rsidRPr="00D6151C">
        <w:rPr>
          <w:rFonts w:ascii="宋体" w:hAnsi="宋体" w:hint="eastAsia"/>
          <w:sz w:val="24"/>
        </w:rPr>
        <w:t>时</w:t>
      </w:r>
      <w:r w:rsidRPr="00D6151C">
        <w:rPr>
          <w:rFonts w:ascii="宋体"/>
          <w:sz w:val="24"/>
        </w:rPr>
        <w:t>00</w:t>
      </w:r>
      <w:r w:rsidRPr="00D6151C">
        <w:rPr>
          <w:rFonts w:ascii="宋体" w:hAnsi="宋体" w:hint="eastAsia"/>
          <w:sz w:val="24"/>
        </w:rPr>
        <w:t>分结束。</w:t>
      </w:r>
    </w:p>
    <w:p w:rsidR="00C11AEF" w:rsidRPr="00D6151C" w:rsidRDefault="00C11AEF" w:rsidP="00D6151C">
      <w:pPr>
        <w:keepNext/>
        <w:keepLines/>
        <w:spacing w:line="360" w:lineRule="auto"/>
        <w:outlineLvl w:val="2"/>
        <w:rPr>
          <w:b/>
          <w:bCs/>
          <w:sz w:val="28"/>
          <w:szCs w:val="28"/>
        </w:rPr>
      </w:pPr>
      <w:bookmarkStart w:id="15" w:name="_Toc361838108"/>
      <w:bookmarkStart w:id="16" w:name="_Toc356741794"/>
      <w:bookmarkStart w:id="17" w:name="_Toc257655333"/>
      <w:bookmarkStart w:id="18" w:name="_Toc444693693"/>
      <w:r w:rsidRPr="00D6151C">
        <w:rPr>
          <w:b/>
          <w:bCs/>
          <w:sz w:val="28"/>
          <w:szCs w:val="28"/>
        </w:rPr>
        <w:t>7.</w:t>
      </w:r>
      <w:r w:rsidRPr="00D6151C">
        <w:rPr>
          <w:rFonts w:hint="eastAsia"/>
          <w:b/>
          <w:bCs/>
          <w:sz w:val="28"/>
          <w:szCs w:val="28"/>
        </w:rPr>
        <w:t>联系方式</w:t>
      </w:r>
      <w:bookmarkEnd w:id="15"/>
      <w:bookmarkEnd w:id="16"/>
      <w:bookmarkEnd w:id="17"/>
      <w:bookmarkEnd w:id="18"/>
    </w:p>
    <w:tbl>
      <w:tblPr>
        <w:tblW w:w="5042" w:type="pct"/>
        <w:tblLook w:val="01E0" w:firstRow="1" w:lastRow="1" w:firstColumn="1" w:lastColumn="1" w:noHBand="0" w:noVBand="0"/>
      </w:tblPr>
      <w:tblGrid>
        <w:gridCol w:w="4475"/>
        <w:gridCol w:w="5233"/>
      </w:tblGrid>
      <w:tr w:rsidR="00693EC6" w:rsidRPr="00D6151C" w:rsidTr="003471AD">
        <w:tc>
          <w:tcPr>
            <w:tcW w:w="2305" w:type="pct"/>
          </w:tcPr>
          <w:p w:rsidR="00693EC6" w:rsidRPr="00FF2ABD" w:rsidRDefault="00693EC6" w:rsidP="00693EC6">
            <w:pPr>
              <w:autoSpaceDE w:val="0"/>
              <w:autoSpaceDN w:val="0"/>
              <w:adjustRightInd w:val="0"/>
              <w:jc w:val="left"/>
              <w:rPr>
                <w:rFonts w:ascii="宋体" w:hAnsi="宋体" w:cs="宋体"/>
                <w:color w:val="000000"/>
                <w:spacing w:val="1"/>
                <w:kern w:val="0"/>
              </w:rPr>
            </w:pPr>
            <w:r w:rsidRPr="00FF2ABD">
              <w:rPr>
                <w:rFonts w:ascii="宋体" w:hAnsi="宋体" w:cs="宋体" w:hint="eastAsia"/>
                <w:color w:val="000000"/>
                <w:spacing w:val="1"/>
                <w:kern w:val="0"/>
              </w:rPr>
              <w:t>招标人：白城市洮北区公路建设办公室</w:t>
            </w:r>
          </w:p>
        </w:tc>
        <w:tc>
          <w:tcPr>
            <w:tcW w:w="2695" w:type="pct"/>
          </w:tcPr>
          <w:p w:rsidR="00693EC6" w:rsidRPr="00D514D1" w:rsidRDefault="00693EC6" w:rsidP="00693EC6">
            <w:pPr>
              <w:autoSpaceDE w:val="0"/>
              <w:autoSpaceDN w:val="0"/>
              <w:adjustRightInd w:val="0"/>
              <w:jc w:val="left"/>
              <w:rPr>
                <w:rFonts w:ascii="宋体" w:hAnsi="宋体" w:cs="宋体"/>
                <w:color w:val="000000"/>
                <w:spacing w:val="1"/>
                <w:kern w:val="0"/>
                <w:szCs w:val="21"/>
              </w:rPr>
            </w:pPr>
            <w:r w:rsidRPr="00D514D1">
              <w:rPr>
                <w:rFonts w:ascii="宋体" w:hAnsi="宋体" w:cs="宋体" w:hint="eastAsia"/>
                <w:color w:val="000000"/>
                <w:spacing w:val="1"/>
                <w:kern w:val="0"/>
                <w:szCs w:val="21"/>
              </w:rPr>
              <w:t>招标代理机构</w:t>
            </w:r>
            <w:r w:rsidRPr="00D514D1">
              <w:rPr>
                <w:rFonts w:ascii="宋体" w:hAnsi="宋体" w:cs="宋体"/>
                <w:color w:val="000000"/>
                <w:spacing w:val="1"/>
                <w:kern w:val="0"/>
                <w:szCs w:val="21"/>
              </w:rPr>
              <w:t>：</w:t>
            </w:r>
            <w:r w:rsidRPr="00D514D1">
              <w:rPr>
                <w:rFonts w:ascii="宋体" w:hAnsi="宋体" w:cs="宋体" w:hint="eastAsia"/>
                <w:color w:val="000000"/>
                <w:spacing w:val="1"/>
                <w:kern w:val="0"/>
                <w:szCs w:val="21"/>
              </w:rPr>
              <w:t>吉林诚仪工程咨询有限公司</w:t>
            </w:r>
          </w:p>
        </w:tc>
      </w:tr>
      <w:tr w:rsidR="00693EC6" w:rsidRPr="00D6151C" w:rsidTr="003471AD">
        <w:tc>
          <w:tcPr>
            <w:tcW w:w="2305" w:type="pct"/>
          </w:tcPr>
          <w:p w:rsidR="00693EC6" w:rsidRPr="00FF2ABD" w:rsidRDefault="00693EC6" w:rsidP="00693EC6">
            <w:pPr>
              <w:autoSpaceDE w:val="0"/>
              <w:autoSpaceDN w:val="0"/>
              <w:adjustRightInd w:val="0"/>
              <w:jc w:val="left"/>
              <w:rPr>
                <w:rFonts w:ascii="宋体" w:hAnsi="宋体" w:cs="宋体"/>
                <w:color w:val="000000"/>
                <w:spacing w:val="1"/>
                <w:kern w:val="0"/>
              </w:rPr>
            </w:pPr>
            <w:r w:rsidRPr="00FF2ABD">
              <w:rPr>
                <w:rFonts w:ascii="宋体" w:hAnsi="宋体" w:cs="宋体" w:hint="eastAsia"/>
                <w:color w:val="000000"/>
                <w:spacing w:val="1"/>
                <w:kern w:val="0"/>
              </w:rPr>
              <w:t>地</w:t>
            </w:r>
            <w:r w:rsidR="00921491">
              <w:rPr>
                <w:rFonts w:ascii="宋体" w:hAnsi="宋体" w:cs="宋体" w:hint="eastAsia"/>
                <w:color w:val="000000"/>
                <w:spacing w:val="1"/>
                <w:kern w:val="0"/>
              </w:rPr>
              <w:t xml:space="preserve">  </w:t>
            </w:r>
            <w:r w:rsidRPr="00FF2ABD">
              <w:rPr>
                <w:rFonts w:ascii="宋体" w:hAnsi="宋体" w:cs="宋体" w:hint="eastAsia"/>
                <w:color w:val="000000"/>
                <w:spacing w:val="1"/>
                <w:kern w:val="0"/>
              </w:rPr>
              <w:t>址：白城市明仁北街6号</w:t>
            </w:r>
          </w:p>
        </w:tc>
        <w:tc>
          <w:tcPr>
            <w:tcW w:w="2695" w:type="pct"/>
          </w:tcPr>
          <w:p w:rsidR="00693EC6" w:rsidRPr="00D514D1" w:rsidRDefault="00693EC6" w:rsidP="00693EC6">
            <w:pPr>
              <w:autoSpaceDE w:val="0"/>
              <w:autoSpaceDN w:val="0"/>
              <w:adjustRightInd w:val="0"/>
              <w:jc w:val="left"/>
              <w:rPr>
                <w:rFonts w:ascii="宋体" w:hAnsi="宋体" w:cs="宋体"/>
                <w:color w:val="000000"/>
                <w:spacing w:val="1"/>
                <w:kern w:val="0"/>
                <w:szCs w:val="21"/>
              </w:rPr>
            </w:pPr>
            <w:r w:rsidRPr="00D514D1">
              <w:rPr>
                <w:rFonts w:ascii="宋体" w:hAnsi="宋体" w:cs="宋体" w:hint="eastAsia"/>
                <w:color w:val="000000"/>
                <w:spacing w:val="1"/>
                <w:kern w:val="0"/>
                <w:szCs w:val="21"/>
              </w:rPr>
              <w:t>地</w:t>
            </w:r>
            <w:r w:rsidR="00E14034">
              <w:rPr>
                <w:rFonts w:ascii="宋体" w:hAnsi="宋体" w:cs="宋体" w:hint="eastAsia"/>
                <w:color w:val="000000"/>
                <w:spacing w:val="1"/>
                <w:kern w:val="0"/>
                <w:szCs w:val="21"/>
              </w:rPr>
              <w:t xml:space="preserve"> </w:t>
            </w:r>
            <w:r w:rsidRPr="00D514D1">
              <w:rPr>
                <w:rFonts w:ascii="宋体" w:hAnsi="宋体" w:cs="宋体" w:hint="eastAsia"/>
                <w:color w:val="000000"/>
                <w:spacing w:val="1"/>
                <w:kern w:val="0"/>
                <w:szCs w:val="21"/>
              </w:rPr>
              <w:t>址</w:t>
            </w:r>
            <w:r w:rsidRPr="00D514D1">
              <w:rPr>
                <w:rFonts w:ascii="宋体" w:hAnsi="宋体" w:cs="宋体"/>
                <w:color w:val="000000"/>
                <w:spacing w:val="1"/>
                <w:kern w:val="0"/>
                <w:szCs w:val="21"/>
              </w:rPr>
              <w:t>：</w:t>
            </w:r>
            <w:r w:rsidRPr="00D514D1">
              <w:rPr>
                <w:rFonts w:ascii="宋体" w:hAnsi="宋体" w:cs="宋体" w:hint="eastAsia"/>
                <w:color w:val="000000"/>
                <w:spacing w:val="1"/>
                <w:kern w:val="0"/>
                <w:szCs w:val="21"/>
              </w:rPr>
              <w:t>白城市胜利西路269号</w:t>
            </w:r>
          </w:p>
        </w:tc>
      </w:tr>
      <w:tr w:rsidR="00693EC6" w:rsidRPr="00D6151C" w:rsidTr="003471AD">
        <w:tc>
          <w:tcPr>
            <w:tcW w:w="2305" w:type="pct"/>
          </w:tcPr>
          <w:p w:rsidR="00693EC6" w:rsidRPr="00FF2ABD" w:rsidRDefault="00693EC6" w:rsidP="00693EC6">
            <w:pPr>
              <w:autoSpaceDE w:val="0"/>
              <w:autoSpaceDN w:val="0"/>
              <w:adjustRightInd w:val="0"/>
              <w:jc w:val="left"/>
              <w:rPr>
                <w:rFonts w:ascii="宋体" w:hAnsi="宋体" w:cs="宋体"/>
                <w:color w:val="000000"/>
                <w:spacing w:val="1"/>
                <w:kern w:val="0"/>
              </w:rPr>
            </w:pPr>
            <w:r w:rsidRPr="00FF2ABD">
              <w:rPr>
                <w:rFonts w:ascii="宋体" w:hAnsi="宋体" w:cs="宋体" w:hint="eastAsia"/>
                <w:color w:val="000000"/>
                <w:spacing w:val="1"/>
                <w:kern w:val="0"/>
              </w:rPr>
              <w:t>邮</w:t>
            </w:r>
            <w:r w:rsidR="00921491">
              <w:rPr>
                <w:rFonts w:ascii="宋体" w:hAnsi="宋体" w:cs="宋体" w:hint="eastAsia"/>
                <w:color w:val="000000"/>
                <w:spacing w:val="1"/>
                <w:kern w:val="0"/>
              </w:rPr>
              <w:t xml:space="preserve">  </w:t>
            </w:r>
            <w:r w:rsidRPr="00FF2ABD">
              <w:rPr>
                <w:rFonts w:ascii="宋体" w:hAnsi="宋体" w:cs="宋体" w:hint="eastAsia"/>
                <w:color w:val="000000"/>
                <w:spacing w:val="1"/>
                <w:kern w:val="0"/>
              </w:rPr>
              <w:t>编：137000</w:t>
            </w:r>
          </w:p>
        </w:tc>
        <w:tc>
          <w:tcPr>
            <w:tcW w:w="2695" w:type="pct"/>
          </w:tcPr>
          <w:p w:rsidR="00693EC6" w:rsidRPr="00D514D1" w:rsidRDefault="00693EC6" w:rsidP="00693EC6">
            <w:pPr>
              <w:autoSpaceDE w:val="0"/>
              <w:autoSpaceDN w:val="0"/>
              <w:adjustRightInd w:val="0"/>
              <w:jc w:val="left"/>
              <w:rPr>
                <w:rFonts w:ascii="宋体" w:hAnsi="宋体" w:cs="宋体"/>
                <w:color w:val="000000"/>
                <w:spacing w:val="1"/>
                <w:kern w:val="0"/>
                <w:szCs w:val="21"/>
              </w:rPr>
            </w:pPr>
            <w:r w:rsidRPr="00D514D1">
              <w:rPr>
                <w:rFonts w:ascii="宋体" w:hAnsi="宋体" w:cs="宋体" w:hint="eastAsia"/>
                <w:color w:val="000000"/>
                <w:spacing w:val="1"/>
                <w:kern w:val="0"/>
                <w:szCs w:val="21"/>
              </w:rPr>
              <w:t>邮</w:t>
            </w:r>
            <w:r w:rsidR="00E14034">
              <w:rPr>
                <w:rFonts w:ascii="宋体" w:hAnsi="宋体" w:cs="宋体" w:hint="eastAsia"/>
                <w:color w:val="000000"/>
                <w:spacing w:val="1"/>
                <w:kern w:val="0"/>
                <w:szCs w:val="21"/>
              </w:rPr>
              <w:t xml:space="preserve"> </w:t>
            </w:r>
            <w:r w:rsidRPr="00D514D1">
              <w:rPr>
                <w:rFonts w:ascii="宋体" w:hAnsi="宋体" w:cs="宋体" w:hint="eastAsia"/>
                <w:color w:val="000000"/>
                <w:spacing w:val="1"/>
                <w:kern w:val="0"/>
                <w:szCs w:val="21"/>
              </w:rPr>
              <w:t>编</w:t>
            </w:r>
            <w:r w:rsidRPr="00D514D1">
              <w:rPr>
                <w:rFonts w:ascii="宋体" w:hAnsi="宋体" w:cs="宋体"/>
                <w:color w:val="000000"/>
                <w:spacing w:val="1"/>
                <w:kern w:val="0"/>
                <w:szCs w:val="21"/>
              </w:rPr>
              <w:t>：</w:t>
            </w:r>
            <w:r w:rsidRPr="00D514D1">
              <w:rPr>
                <w:rFonts w:ascii="宋体" w:hAnsi="宋体" w:cs="宋体" w:hint="eastAsia"/>
                <w:color w:val="000000"/>
                <w:spacing w:val="1"/>
                <w:kern w:val="0"/>
                <w:szCs w:val="21"/>
              </w:rPr>
              <w:t>137000</w:t>
            </w:r>
          </w:p>
        </w:tc>
      </w:tr>
      <w:tr w:rsidR="00693EC6" w:rsidRPr="00D6151C" w:rsidTr="003471AD">
        <w:tc>
          <w:tcPr>
            <w:tcW w:w="2305" w:type="pct"/>
          </w:tcPr>
          <w:p w:rsidR="00693EC6" w:rsidRPr="00FF2ABD" w:rsidRDefault="00693EC6" w:rsidP="00693EC6">
            <w:pPr>
              <w:autoSpaceDE w:val="0"/>
              <w:autoSpaceDN w:val="0"/>
              <w:adjustRightInd w:val="0"/>
              <w:jc w:val="left"/>
              <w:rPr>
                <w:rFonts w:ascii="宋体" w:hAnsi="宋体" w:cs="宋体"/>
                <w:color w:val="000000"/>
                <w:spacing w:val="1"/>
                <w:kern w:val="0"/>
              </w:rPr>
            </w:pPr>
            <w:r w:rsidRPr="00FF2ABD">
              <w:rPr>
                <w:rFonts w:ascii="宋体" w:hAnsi="宋体" w:cs="宋体" w:hint="eastAsia"/>
                <w:color w:val="000000"/>
                <w:spacing w:val="1"/>
                <w:kern w:val="0"/>
              </w:rPr>
              <w:t>联系人：狄光海</w:t>
            </w:r>
          </w:p>
        </w:tc>
        <w:tc>
          <w:tcPr>
            <w:tcW w:w="2695" w:type="pct"/>
          </w:tcPr>
          <w:p w:rsidR="00693EC6" w:rsidRPr="00D514D1" w:rsidRDefault="00693EC6" w:rsidP="00693EC6">
            <w:pPr>
              <w:autoSpaceDE w:val="0"/>
              <w:autoSpaceDN w:val="0"/>
              <w:adjustRightInd w:val="0"/>
              <w:jc w:val="left"/>
              <w:rPr>
                <w:rFonts w:ascii="宋体" w:hAnsi="宋体" w:cs="宋体"/>
                <w:color w:val="000000"/>
                <w:spacing w:val="1"/>
                <w:kern w:val="0"/>
                <w:szCs w:val="21"/>
              </w:rPr>
            </w:pPr>
            <w:r w:rsidRPr="00D514D1">
              <w:rPr>
                <w:rFonts w:ascii="宋体" w:hAnsi="宋体" w:cs="宋体" w:hint="eastAsia"/>
                <w:color w:val="000000"/>
                <w:spacing w:val="1"/>
                <w:kern w:val="0"/>
                <w:szCs w:val="21"/>
              </w:rPr>
              <w:t>联系人</w:t>
            </w:r>
            <w:r w:rsidRPr="00D514D1">
              <w:rPr>
                <w:rFonts w:ascii="宋体" w:hAnsi="宋体" w:cs="宋体"/>
                <w:color w:val="000000"/>
                <w:spacing w:val="1"/>
                <w:kern w:val="0"/>
                <w:szCs w:val="21"/>
              </w:rPr>
              <w:t>：</w:t>
            </w:r>
            <w:r w:rsidRPr="00D514D1">
              <w:rPr>
                <w:rFonts w:ascii="宋体" w:hAnsi="宋体" w:cs="宋体" w:hint="eastAsia"/>
                <w:color w:val="000000"/>
                <w:spacing w:val="1"/>
                <w:kern w:val="0"/>
                <w:szCs w:val="21"/>
              </w:rPr>
              <w:t xml:space="preserve">姚  瑶  孙长玲 </w:t>
            </w:r>
          </w:p>
        </w:tc>
      </w:tr>
      <w:tr w:rsidR="00693EC6" w:rsidRPr="00D6151C" w:rsidTr="003471AD">
        <w:tc>
          <w:tcPr>
            <w:tcW w:w="2305" w:type="pct"/>
          </w:tcPr>
          <w:p w:rsidR="00693EC6" w:rsidRDefault="00693EC6" w:rsidP="00693EC6">
            <w:r w:rsidRPr="00FF2ABD">
              <w:rPr>
                <w:rFonts w:ascii="宋体" w:hAnsi="宋体" w:cs="宋体" w:hint="eastAsia"/>
                <w:color w:val="000000"/>
                <w:spacing w:val="1"/>
                <w:kern w:val="0"/>
              </w:rPr>
              <w:t>电</w:t>
            </w:r>
            <w:r w:rsidR="00921491">
              <w:rPr>
                <w:rFonts w:ascii="宋体" w:hAnsi="宋体" w:cs="宋体" w:hint="eastAsia"/>
                <w:color w:val="000000"/>
                <w:spacing w:val="1"/>
                <w:kern w:val="0"/>
              </w:rPr>
              <w:t xml:space="preserve">  </w:t>
            </w:r>
            <w:r w:rsidRPr="00FF2ABD">
              <w:rPr>
                <w:rFonts w:ascii="宋体" w:hAnsi="宋体" w:cs="宋体" w:hint="eastAsia"/>
                <w:color w:val="000000"/>
                <w:spacing w:val="1"/>
                <w:kern w:val="0"/>
              </w:rPr>
              <w:t>话： 0436-6101910</w:t>
            </w:r>
          </w:p>
        </w:tc>
        <w:tc>
          <w:tcPr>
            <w:tcW w:w="2695" w:type="pct"/>
          </w:tcPr>
          <w:p w:rsidR="00693EC6" w:rsidRPr="00D514D1" w:rsidRDefault="00693EC6" w:rsidP="00693EC6">
            <w:pPr>
              <w:autoSpaceDE w:val="0"/>
              <w:autoSpaceDN w:val="0"/>
              <w:adjustRightInd w:val="0"/>
              <w:jc w:val="left"/>
              <w:rPr>
                <w:rFonts w:ascii="宋体" w:hAnsi="宋体" w:cs="宋体"/>
                <w:color w:val="000000"/>
                <w:spacing w:val="1"/>
                <w:kern w:val="0"/>
                <w:szCs w:val="21"/>
              </w:rPr>
            </w:pPr>
            <w:r w:rsidRPr="00D514D1">
              <w:rPr>
                <w:rFonts w:ascii="宋体" w:hAnsi="宋体" w:cs="宋体" w:hint="eastAsia"/>
                <w:color w:val="000000"/>
                <w:spacing w:val="1"/>
                <w:kern w:val="0"/>
                <w:szCs w:val="21"/>
              </w:rPr>
              <w:t>电话</w:t>
            </w:r>
            <w:r w:rsidR="00E14034">
              <w:rPr>
                <w:rFonts w:ascii="宋体" w:hAnsi="宋体" w:cs="宋体" w:hint="eastAsia"/>
                <w:color w:val="000000"/>
                <w:spacing w:val="1"/>
                <w:kern w:val="0"/>
                <w:szCs w:val="21"/>
              </w:rPr>
              <w:t xml:space="preserve"> </w:t>
            </w:r>
            <w:r w:rsidRPr="00D514D1">
              <w:rPr>
                <w:rFonts w:ascii="宋体" w:hAnsi="宋体" w:cs="宋体"/>
                <w:color w:val="000000"/>
                <w:spacing w:val="1"/>
                <w:kern w:val="0"/>
                <w:szCs w:val="21"/>
              </w:rPr>
              <w:t>：</w:t>
            </w:r>
            <w:r w:rsidRPr="00D514D1">
              <w:rPr>
                <w:rFonts w:ascii="宋体" w:hAnsi="宋体" w:cs="宋体" w:hint="eastAsia"/>
                <w:color w:val="000000"/>
                <w:spacing w:val="1"/>
                <w:kern w:val="0"/>
                <w:szCs w:val="21"/>
              </w:rPr>
              <w:t>0436-</w:t>
            </w:r>
            <w:r w:rsidRPr="00D514D1">
              <w:rPr>
                <w:rFonts w:ascii="宋体" w:hAnsi="宋体" w:cs="宋体" w:hint="eastAsia"/>
                <w:color w:val="000000"/>
                <w:spacing w:val="1"/>
                <w:kern w:val="0"/>
              </w:rPr>
              <w:t xml:space="preserve">6187707 </w:t>
            </w:r>
          </w:p>
        </w:tc>
      </w:tr>
      <w:tr w:rsidR="00693EC6" w:rsidRPr="00D6151C" w:rsidTr="003471AD">
        <w:tc>
          <w:tcPr>
            <w:tcW w:w="2305" w:type="pct"/>
          </w:tcPr>
          <w:p w:rsidR="00693EC6" w:rsidRPr="00FF2ABD" w:rsidRDefault="00E14034" w:rsidP="00693EC6">
            <w:pPr>
              <w:autoSpaceDE w:val="0"/>
              <w:autoSpaceDN w:val="0"/>
              <w:adjustRightInd w:val="0"/>
              <w:jc w:val="left"/>
              <w:rPr>
                <w:rFonts w:ascii="宋体" w:hAnsi="宋体" w:cs="宋体"/>
                <w:color w:val="000000"/>
                <w:spacing w:val="1"/>
                <w:kern w:val="0"/>
              </w:rPr>
            </w:pPr>
            <w:r w:rsidRPr="009A27BE">
              <w:rPr>
                <w:rFonts w:ascii="宋体" w:hAnsi="宋体" w:hint="eastAsia"/>
                <w:szCs w:val="21"/>
              </w:rPr>
              <w:t>邮  箱:</w:t>
            </w:r>
            <w:r w:rsidR="00921491" w:rsidRPr="009A27BE">
              <w:rPr>
                <w:rFonts w:ascii="宋体" w:hAnsi="宋体" w:hint="eastAsia"/>
                <w:szCs w:val="21"/>
              </w:rPr>
              <w:t>724718012@qq.com</w:t>
            </w:r>
          </w:p>
        </w:tc>
        <w:tc>
          <w:tcPr>
            <w:tcW w:w="2695" w:type="pct"/>
          </w:tcPr>
          <w:p w:rsidR="00693EC6" w:rsidRDefault="00E14034" w:rsidP="00693EC6">
            <w:r w:rsidRPr="009A27BE">
              <w:rPr>
                <w:rFonts w:ascii="宋体" w:hAnsi="宋体" w:hint="eastAsia"/>
                <w:szCs w:val="21"/>
              </w:rPr>
              <w:t>邮  箱:</w:t>
            </w:r>
            <w:r w:rsidR="00A57F1A">
              <w:t xml:space="preserve"> </w:t>
            </w:r>
            <w:r w:rsidR="00A57F1A" w:rsidRPr="00A57F1A">
              <w:rPr>
                <w:rFonts w:ascii="宋体" w:hAnsi="宋体" w:cs="宋体"/>
                <w:color w:val="000000"/>
                <w:spacing w:val="1"/>
                <w:kern w:val="0"/>
                <w:szCs w:val="21"/>
              </w:rPr>
              <w:t>jlcyzbdl@163.com</w:t>
            </w:r>
          </w:p>
        </w:tc>
      </w:tr>
    </w:tbl>
    <w:p w:rsidR="00C11AEF" w:rsidRPr="00D6151C" w:rsidRDefault="00C11AEF" w:rsidP="003471AD"/>
    <w:sectPr w:rsidR="00C11AEF" w:rsidRPr="00D6151C" w:rsidSect="008B7E8B">
      <w:footerReference w:type="default" r:id="rId6"/>
      <w:pgSz w:w="11906" w:h="16838"/>
      <w:pgMar w:top="1134" w:right="1077"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77D" w:rsidRDefault="0077377D" w:rsidP="00D6151C">
      <w:r>
        <w:separator/>
      </w:r>
    </w:p>
  </w:endnote>
  <w:endnote w:type="continuationSeparator" w:id="0">
    <w:p w:rsidR="0077377D" w:rsidRDefault="0077377D" w:rsidP="00D6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AEF" w:rsidRDefault="00DB67FA">
    <w:pPr>
      <w:pStyle w:val="a8"/>
      <w:jc w:val="center"/>
    </w:pPr>
    <w:r>
      <w:fldChar w:fldCharType="begin"/>
    </w:r>
    <w:r w:rsidR="00C83E90">
      <w:instrText>PAGE   \* MERGEFORMAT</w:instrText>
    </w:r>
    <w:r>
      <w:fldChar w:fldCharType="separate"/>
    </w:r>
    <w:r w:rsidR="00E51ABC" w:rsidRPr="00E51ABC">
      <w:rPr>
        <w:noProof/>
        <w:lang w:val="zh-CN"/>
      </w:rPr>
      <w:t>2</w:t>
    </w:r>
    <w:r>
      <w:rPr>
        <w:noProof/>
        <w:lang w:val="zh-CN"/>
      </w:rPr>
      <w:fldChar w:fldCharType="end"/>
    </w:r>
  </w:p>
  <w:p w:rsidR="00C11AEF" w:rsidRDefault="00C11A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77D" w:rsidRDefault="0077377D" w:rsidP="00D6151C">
      <w:r>
        <w:separator/>
      </w:r>
    </w:p>
  </w:footnote>
  <w:footnote w:type="continuationSeparator" w:id="0">
    <w:p w:rsidR="0077377D" w:rsidRDefault="0077377D" w:rsidP="00D6151C">
      <w:r>
        <w:continuationSeparator/>
      </w:r>
    </w:p>
  </w:footnote>
  <w:footnote w:id="1">
    <w:p w:rsidR="00AD0462" w:rsidRDefault="00AD0462" w:rsidP="00AD0462">
      <w:pPr>
        <w:pStyle w:val="a3"/>
      </w:pPr>
      <w:r>
        <w:rPr>
          <w:rStyle w:val="a5"/>
        </w:rPr>
        <w:footnoteRef/>
      </w:r>
      <w:r>
        <w:rPr>
          <w:rFonts w:ascii="黑体" w:eastAsia="黑体" w:hAnsi="黑体" w:hint="eastAsia"/>
        </w:rPr>
        <w:t>投标</w:t>
      </w:r>
      <w:r w:rsidRPr="00456F9C">
        <w:rPr>
          <w:rFonts w:ascii="黑体" w:eastAsia="黑体" w:hAnsi="黑体" w:hint="eastAsia"/>
        </w:rPr>
        <w:t>人经审计</w:t>
      </w:r>
      <w:r w:rsidRPr="00781441">
        <w:rPr>
          <w:rFonts w:ascii="黑体" w:eastAsia="黑体" w:hAnsi="黑体" w:hint="eastAsia"/>
        </w:rPr>
        <w:t>的</w:t>
      </w:r>
      <w:r w:rsidRPr="00781441">
        <w:rPr>
          <w:rFonts w:ascii="黑体" w:eastAsia="黑体" w:hAnsi="黑体" w:hint="eastAsia"/>
          <w:b/>
        </w:rPr>
        <w:t>201</w:t>
      </w:r>
      <w:r>
        <w:rPr>
          <w:rFonts w:ascii="黑体" w:eastAsia="黑体" w:hAnsi="黑体" w:hint="eastAsia"/>
          <w:b/>
        </w:rPr>
        <w:t>5</w:t>
      </w:r>
      <w:r w:rsidRPr="00781441">
        <w:rPr>
          <w:rFonts w:ascii="黑体" w:eastAsia="黑体" w:hAnsi="黑体" w:hint="eastAsia"/>
          <w:b/>
        </w:rPr>
        <w:t>年</w:t>
      </w:r>
      <w:r w:rsidRPr="00781441">
        <w:rPr>
          <w:rFonts w:ascii="黑体" w:eastAsia="黑体" w:hAnsi="黑体" w:hint="eastAsia"/>
        </w:rPr>
        <w:t>财务报</w:t>
      </w:r>
      <w:r w:rsidRPr="00456F9C">
        <w:rPr>
          <w:rFonts w:ascii="黑体" w:eastAsia="黑体" w:hAnsi="黑体" w:hint="eastAsia"/>
        </w:rPr>
        <w:t>告中的流动资金不低于</w:t>
      </w:r>
      <w:r>
        <w:rPr>
          <w:rFonts w:ascii="黑体" w:eastAsia="黑体" w:hAnsi="黑体" w:hint="eastAsia"/>
        </w:rPr>
        <w:t>本表中要求，</w:t>
      </w:r>
      <w:r w:rsidRPr="00456F9C">
        <w:rPr>
          <w:rFonts w:ascii="黑体" w:eastAsia="黑体" w:hAnsi="黑体" w:hint="eastAsia"/>
        </w:rPr>
        <w:t>不强制开具银行信贷证明。银行信贷证明的证明时效必须满足预计工期同时由出具该证明的银行的法定代表人签署，并加盖该银行的法人公章。银行信贷证明必须在地（市）级或以上级别的信誉良好的国有或股份制商业银行支行开具。</w:t>
      </w:r>
    </w:p>
  </w:footnote>
  <w:footnote w:id="2">
    <w:p w:rsidR="00C11AEF" w:rsidRDefault="00C11AEF" w:rsidP="00D6151C">
      <w:pPr>
        <w:pStyle w:val="a3"/>
        <w:ind w:left="90" w:hanging="90"/>
      </w:pPr>
      <w:r>
        <w:rPr>
          <w:rStyle w:val="a5"/>
        </w:rPr>
        <w:footnoteRef/>
      </w:r>
      <w:r>
        <w:rPr>
          <w:rFonts w:ascii="黑体" w:eastAsia="黑体" w:cs="宋体" w:hint="eastAsia"/>
          <w:b/>
          <w:lang w:val="zh-CN"/>
        </w:rPr>
        <w:t>公路工程相关专业</w:t>
      </w:r>
      <w:r>
        <w:rPr>
          <w:rFonts w:cs="宋体" w:hint="eastAsia"/>
          <w:lang w:val="zh-CN"/>
        </w:rPr>
        <w:t>指其职称证上的专业为道桥、路桥、公路工程、交通土建、桥梁、交通工程与道桥相关的专业，如职称证上无专业，则其毕业证上的专业应为道桥、路桥、公路工程、交通土建、桥梁、交通工程与道桥相关的专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51C"/>
    <w:rsid w:val="000746E8"/>
    <w:rsid w:val="00081182"/>
    <w:rsid w:val="000D1627"/>
    <w:rsid w:val="000F278E"/>
    <w:rsid w:val="00107EFF"/>
    <w:rsid w:val="00117FEF"/>
    <w:rsid w:val="00123684"/>
    <w:rsid w:val="00186DF5"/>
    <w:rsid w:val="001E2E0A"/>
    <w:rsid w:val="00230D28"/>
    <w:rsid w:val="002313C9"/>
    <w:rsid w:val="002426E6"/>
    <w:rsid w:val="00261AFE"/>
    <w:rsid w:val="002A4576"/>
    <w:rsid w:val="002A5AAD"/>
    <w:rsid w:val="0030483F"/>
    <w:rsid w:val="003401E5"/>
    <w:rsid w:val="003471AD"/>
    <w:rsid w:val="00402717"/>
    <w:rsid w:val="004054E7"/>
    <w:rsid w:val="00456F9C"/>
    <w:rsid w:val="004A419B"/>
    <w:rsid w:val="004D2F36"/>
    <w:rsid w:val="005771E8"/>
    <w:rsid w:val="00592352"/>
    <w:rsid w:val="00693EC6"/>
    <w:rsid w:val="006D47E4"/>
    <w:rsid w:val="007622E8"/>
    <w:rsid w:val="0077377D"/>
    <w:rsid w:val="00781441"/>
    <w:rsid w:val="008B7E8B"/>
    <w:rsid w:val="008F26A7"/>
    <w:rsid w:val="00914A67"/>
    <w:rsid w:val="00921491"/>
    <w:rsid w:val="00970688"/>
    <w:rsid w:val="009A0B2F"/>
    <w:rsid w:val="009E0899"/>
    <w:rsid w:val="00A03BCA"/>
    <w:rsid w:val="00A05BE2"/>
    <w:rsid w:val="00A446D5"/>
    <w:rsid w:val="00A57171"/>
    <w:rsid w:val="00A57F1A"/>
    <w:rsid w:val="00A67B3E"/>
    <w:rsid w:val="00AC7B55"/>
    <w:rsid w:val="00AD0462"/>
    <w:rsid w:val="00B4090A"/>
    <w:rsid w:val="00B52A76"/>
    <w:rsid w:val="00B9071C"/>
    <w:rsid w:val="00BA0162"/>
    <w:rsid w:val="00BE4E31"/>
    <w:rsid w:val="00BF5859"/>
    <w:rsid w:val="00C11AEF"/>
    <w:rsid w:val="00C44430"/>
    <w:rsid w:val="00C83E90"/>
    <w:rsid w:val="00CB35C2"/>
    <w:rsid w:val="00CD64BE"/>
    <w:rsid w:val="00CE2D4A"/>
    <w:rsid w:val="00D24DAB"/>
    <w:rsid w:val="00D6151C"/>
    <w:rsid w:val="00DB3834"/>
    <w:rsid w:val="00DB67FA"/>
    <w:rsid w:val="00DD6BEA"/>
    <w:rsid w:val="00DF42E0"/>
    <w:rsid w:val="00E14034"/>
    <w:rsid w:val="00E353DE"/>
    <w:rsid w:val="00E51ABC"/>
    <w:rsid w:val="00E85718"/>
    <w:rsid w:val="00E96345"/>
    <w:rsid w:val="00EC55F9"/>
    <w:rsid w:val="00F1423D"/>
    <w:rsid w:val="00F410A8"/>
    <w:rsid w:val="00FE6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65F31BA5"/>
  <w15:docId w15:val="{571F6F4C-4E3B-4666-8EE5-1C78D3CE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6151C"/>
    <w:pPr>
      <w:widowControl w:val="0"/>
      <w:jc w:val="both"/>
    </w:pPr>
    <w:rPr>
      <w:kern w:val="2"/>
      <w:sz w:val="21"/>
      <w:szCs w:val="22"/>
    </w:rPr>
  </w:style>
  <w:style w:type="paragraph" w:styleId="3">
    <w:name w:val="heading 3"/>
    <w:basedOn w:val="a"/>
    <w:next w:val="a"/>
    <w:link w:val="30"/>
    <w:qFormat/>
    <w:locked/>
    <w:rsid w:val="008B7E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D6151C"/>
    <w:pPr>
      <w:snapToGrid w:val="0"/>
      <w:jc w:val="left"/>
    </w:pPr>
    <w:rPr>
      <w:kern w:val="0"/>
      <w:sz w:val="18"/>
      <w:szCs w:val="18"/>
    </w:rPr>
  </w:style>
  <w:style w:type="character" w:customStyle="1" w:styleId="a4">
    <w:name w:val="脚注文本 字符"/>
    <w:link w:val="a3"/>
    <w:uiPriority w:val="99"/>
    <w:semiHidden/>
    <w:locked/>
    <w:rsid w:val="00D6151C"/>
    <w:rPr>
      <w:rFonts w:ascii="Calibri" w:eastAsia="宋体" w:hAnsi="Calibri" w:cs="Times New Roman"/>
      <w:sz w:val="18"/>
      <w:szCs w:val="18"/>
    </w:rPr>
  </w:style>
  <w:style w:type="character" w:styleId="a5">
    <w:name w:val="footnote reference"/>
    <w:uiPriority w:val="99"/>
    <w:semiHidden/>
    <w:rsid w:val="00D6151C"/>
    <w:rPr>
      <w:rFonts w:cs="Times New Roman"/>
      <w:vertAlign w:val="superscript"/>
    </w:rPr>
  </w:style>
  <w:style w:type="paragraph" w:styleId="a6">
    <w:name w:val="header"/>
    <w:basedOn w:val="a"/>
    <w:link w:val="a7"/>
    <w:uiPriority w:val="99"/>
    <w:rsid w:val="003401E5"/>
    <w:pPr>
      <w:pBdr>
        <w:bottom w:val="single" w:sz="6" w:space="1" w:color="auto"/>
      </w:pBdr>
      <w:tabs>
        <w:tab w:val="center" w:pos="4153"/>
        <w:tab w:val="right" w:pos="8306"/>
      </w:tabs>
      <w:snapToGrid w:val="0"/>
      <w:jc w:val="center"/>
    </w:pPr>
    <w:rPr>
      <w:kern w:val="0"/>
      <w:sz w:val="18"/>
      <w:szCs w:val="18"/>
    </w:rPr>
  </w:style>
  <w:style w:type="character" w:customStyle="1" w:styleId="a7">
    <w:name w:val="页眉 字符"/>
    <w:link w:val="a6"/>
    <w:uiPriority w:val="99"/>
    <w:locked/>
    <w:rsid w:val="003401E5"/>
    <w:rPr>
      <w:rFonts w:ascii="Calibri" w:eastAsia="宋体" w:hAnsi="Calibri" w:cs="Times New Roman"/>
      <w:sz w:val="18"/>
      <w:szCs w:val="18"/>
    </w:rPr>
  </w:style>
  <w:style w:type="paragraph" w:styleId="a8">
    <w:name w:val="footer"/>
    <w:basedOn w:val="a"/>
    <w:link w:val="a9"/>
    <w:uiPriority w:val="99"/>
    <w:rsid w:val="003401E5"/>
    <w:pPr>
      <w:tabs>
        <w:tab w:val="center" w:pos="4153"/>
        <w:tab w:val="right" w:pos="8306"/>
      </w:tabs>
      <w:snapToGrid w:val="0"/>
      <w:jc w:val="left"/>
    </w:pPr>
    <w:rPr>
      <w:kern w:val="0"/>
      <w:sz w:val="18"/>
      <w:szCs w:val="18"/>
    </w:rPr>
  </w:style>
  <w:style w:type="character" w:customStyle="1" w:styleId="a9">
    <w:name w:val="页脚 字符"/>
    <w:link w:val="a8"/>
    <w:uiPriority w:val="99"/>
    <w:locked/>
    <w:rsid w:val="003401E5"/>
    <w:rPr>
      <w:rFonts w:ascii="Calibri" w:eastAsia="宋体" w:hAnsi="Calibri" w:cs="Times New Roman"/>
      <w:sz w:val="18"/>
      <w:szCs w:val="18"/>
    </w:rPr>
  </w:style>
  <w:style w:type="character" w:customStyle="1" w:styleId="30">
    <w:name w:val="标题 3 字符"/>
    <w:link w:val="3"/>
    <w:rsid w:val="008B7E8B"/>
    <w:rPr>
      <w:b/>
      <w:bCs/>
      <w:kern w:val="2"/>
      <w:sz w:val="32"/>
      <w:szCs w:val="32"/>
    </w:rPr>
  </w:style>
  <w:style w:type="paragraph" w:customStyle="1" w:styleId="31">
    <w:name w:val="样式3"/>
    <w:basedOn w:val="a"/>
    <w:rsid w:val="000F278E"/>
    <w:pPr>
      <w:keepNext/>
      <w:keepLines/>
      <w:spacing w:line="400" w:lineRule="exact"/>
      <w:outlineLvl w:val="0"/>
    </w:pPr>
    <w:rPr>
      <w:rFonts w:ascii="Times New Roman" w:hAnsi="Times New Roman"/>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洮南市2016年农村公路建设项目（县道洮南-舍力）施工招标</dc:title>
  <dc:subject/>
  <dc:creator>usq</dc:creator>
  <cp:keywords/>
  <dc:description/>
  <cp:lastModifiedBy>AutoBVT</cp:lastModifiedBy>
  <cp:revision>38</cp:revision>
  <dcterms:created xsi:type="dcterms:W3CDTF">2016-06-13T06:04:00Z</dcterms:created>
  <dcterms:modified xsi:type="dcterms:W3CDTF">2016-09-06T00:15:00Z</dcterms:modified>
</cp:coreProperties>
</file>