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06FD3">
      <w:pPr>
        <w:keepNext w:val="0"/>
        <w:keepLines w:val="0"/>
        <w:widowControl w:val="0"/>
        <w:suppressLineNumbers w:val="0"/>
        <w:spacing w:before="0" w:beforeAutospacing="0" w:after="0" w:afterAutospacing="0"/>
        <w:ind w:left="0" w:right="0"/>
        <w:jc w:val="center"/>
        <w:rPr>
          <w:bCs/>
          <w:sz w:val="28"/>
          <w:szCs w:val="28"/>
          <w:lang w:val="en-US"/>
        </w:rPr>
      </w:pPr>
    </w:p>
    <w:p w14:paraId="09155B53">
      <w:pPr>
        <w:keepNext w:val="0"/>
        <w:keepLines w:val="0"/>
        <w:widowControl w:val="0"/>
        <w:suppressLineNumbers w:val="0"/>
        <w:spacing w:before="0" w:beforeAutospacing="0" w:after="0" w:afterAutospacing="0"/>
        <w:ind w:left="0" w:right="0"/>
        <w:jc w:val="both"/>
        <w:rPr>
          <w:bCs/>
          <w:sz w:val="22"/>
          <w:szCs w:val="22"/>
          <w:lang w:val="en-US"/>
        </w:rPr>
      </w:pPr>
    </w:p>
    <w:p w14:paraId="2DD92272">
      <w:pPr>
        <w:keepNext w:val="0"/>
        <w:keepLines w:val="0"/>
        <w:widowControl w:val="0"/>
        <w:suppressLineNumbers w:val="0"/>
        <w:spacing w:before="0" w:beforeAutospacing="0" w:after="0" w:afterAutospacing="0"/>
        <w:ind w:left="0" w:right="0"/>
        <w:jc w:val="center"/>
        <w:rPr>
          <w:bCs/>
          <w:sz w:val="22"/>
          <w:szCs w:val="22"/>
          <w:lang w:val="en-US"/>
        </w:rPr>
      </w:pPr>
    </w:p>
    <w:p w14:paraId="49818C6E">
      <w:pPr>
        <w:keepNext w:val="0"/>
        <w:keepLines w:val="0"/>
        <w:widowControl w:val="0"/>
        <w:suppressLineNumbers w:val="0"/>
        <w:spacing w:before="0" w:beforeAutospacing="0" w:after="0" w:afterAutospacing="0"/>
        <w:ind w:left="0" w:right="0"/>
        <w:jc w:val="center"/>
        <w:rPr>
          <w:bCs/>
          <w:sz w:val="22"/>
          <w:szCs w:val="22"/>
          <w:lang w:val="en-US"/>
        </w:rPr>
      </w:pPr>
    </w:p>
    <w:p w14:paraId="7BE4BF93">
      <w:pPr>
        <w:keepNext w:val="0"/>
        <w:keepLines w:val="0"/>
        <w:widowControl w:val="0"/>
        <w:suppressLineNumbers w:val="0"/>
        <w:spacing w:before="0" w:beforeAutospacing="0" w:after="0" w:afterAutospacing="0"/>
        <w:ind w:left="0" w:right="0"/>
        <w:jc w:val="center"/>
        <w:rPr>
          <w:bCs/>
          <w:sz w:val="44"/>
          <w:szCs w:val="44"/>
          <w:lang w:val="en-US"/>
        </w:rPr>
      </w:pPr>
    </w:p>
    <w:p w14:paraId="47454F2C">
      <w:pPr>
        <w:keepNext w:val="0"/>
        <w:keepLines w:val="0"/>
        <w:widowControl w:val="0"/>
        <w:suppressLineNumbers w:val="0"/>
        <w:spacing w:before="0" w:beforeAutospacing="0" w:after="0" w:afterAutospacing="0" w:line="580" w:lineRule="exact"/>
        <w:ind w:left="0" w:right="0"/>
        <w:jc w:val="center"/>
        <w:rPr>
          <w:rFonts w:hint="default" w:ascii="仿宋_GB2312" w:hAnsi="Calibri" w:eastAsia="仿宋_GB2312" w:cs="仿宋_GB2312"/>
          <w:sz w:val="32"/>
          <w:szCs w:val="32"/>
          <w:lang w:val="en-US"/>
        </w:rPr>
      </w:pPr>
      <w:r>
        <w:rPr>
          <w:rFonts w:hint="eastAsia" w:ascii="仿宋_GB2312" w:hAnsi="Calibri" w:eastAsia="仿宋_GB2312" w:cs="仿宋_GB2312"/>
          <w:kern w:val="2"/>
          <w:sz w:val="32"/>
          <w:szCs w:val="32"/>
          <w:lang w:val="en-US" w:eastAsia="zh-CN" w:bidi="ar"/>
        </w:rPr>
        <w:t>白洮宗委托</w:t>
      </w:r>
      <w:r>
        <w:rPr>
          <w:rFonts w:hint="default" w:ascii="仿宋_GB2312" w:hAnsi="Calibri" w:eastAsia="仿宋_GB2312" w:cs="仿宋_GB2312"/>
          <w:kern w:val="2"/>
          <w:sz w:val="32"/>
          <w:szCs w:val="32"/>
          <w:lang w:val="en-US" w:eastAsia="zh-CN" w:bidi="ar"/>
        </w:rPr>
        <w:t>[202</w:t>
      </w:r>
      <w:r>
        <w:rPr>
          <w:rFonts w:hint="eastAsia" w:ascii="仿宋_GB2312" w:hAnsi="Calibri" w:eastAsia="仿宋_GB2312" w:cs="仿宋_GB2312"/>
          <w:kern w:val="2"/>
          <w:sz w:val="32"/>
          <w:szCs w:val="32"/>
          <w:lang w:val="en-US" w:eastAsia="zh-CN" w:bidi="ar"/>
        </w:rPr>
        <w:t>5</w:t>
      </w:r>
      <w:r>
        <w:rPr>
          <w:rFonts w:hint="default" w:ascii="仿宋_GB2312" w:hAnsi="Calibri"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1</w:t>
      </w:r>
      <w:r>
        <w:rPr>
          <w:rFonts w:hint="default" w:ascii="仿宋_GB2312" w:hAnsi="Calibri" w:eastAsia="仿宋_GB2312" w:cs="仿宋_GB2312"/>
          <w:kern w:val="2"/>
          <w:sz w:val="32"/>
          <w:szCs w:val="32"/>
          <w:lang w:val="en-US" w:eastAsia="zh-CN" w:bidi="ar"/>
        </w:rPr>
        <w:t>号</w:t>
      </w:r>
    </w:p>
    <w:p w14:paraId="3A38BC19">
      <w:pPr>
        <w:keepNext w:val="0"/>
        <w:keepLines w:val="0"/>
        <w:widowControl w:val="0"/>
        <w:suppressLineNumbers w:val="0"/>
        <w:spacing w:before="0" w:beforeAutospacing="0" w:after="0" w:afterAutospacing="0" w:line="580" w:lineRule="exact"/>
        <w:ind w:left="0" w:right="0"/>
        <w:jc w:val="center"/>
        <w:rPr>
          <w:rFonts w:hint="default" w:ascii="仿宋_GB2312" w:hAnsi="Calibri" w:eastAsia="仿宋_GB2312" w:cs="仿宋_GB2312"/>
          <w:sz w:val="32"/>
          <w:szCs w:val="32"/>
          <w:lang w:val="en-US"/>
        </w:rPr>
      </w:pPr>
    </w:p>
    <w:p w14:paraId="714315DE">
      <w:pPr>
        <w:jc w:val="center"/>
        <w:rPr>
          <w:rFonts w:hint="eastAsia"/>
          <w:b/>
          <w:bCs/>
          <w:sz w:val="44"/>
          <w:szCs w:val="44"/>
          <w:lang w:eastAsia="zh-CN"/>
        </w:rPr>
      </w:pPr>
      <w:r>
        <w:rPr>
          <w:rFonts w:hint="eastAsia"/>
          <w:b/>
          <w:bCs/>
          <w:sz w:val="44"/>
          <w:szCs w:val="44"/>
          <w:lang w:eastAsia="zh-CN"/>
        </w:rPr>
        <w:t>行政执法委托书</w:t>
      </w:r>
    </w:p>
    <w:p w14:paraId="6AD26053">
      <w:pPr>
        <w:jc w:val="center"/>
        <w:rPr>
          <w:rFonts w:hint="eastAsia"/>
          <w:sz w:val="44"/>
          <w:szCs w:val="44"/>
          <w:lang w:eastAsia="zh-CN"/>
        </w:rPr>
      </w:pPr>
    </w:p>
    <w:p w14:paraId="515D7D3D">
      <w:pPr>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为了规范民族宗教行政执法机构及执法人员的行政执法行为。加强民族宗教行政执法的管理和监督，促进依法行政，经研究决定：将民族宗教行政执法的以下执法权，由甲方（</w:t>
      </w:r>
      <w:r>
        <w:rPr>
          <w:rFonts w:hint="eastAsia" w:ascii="方正仿宋_GBK" w:hAnsi="方正仿宋_GBK" w:eastAsia="方正仿宋_GBK" w:cs="方正仿宋_GBK"/>
          <w:sz w:val="32"/>
          <w:szCs w:val="32"/>
          <w:lang w:val="en-US" w:eastAsia="zh-CN"/>
        </w:rPr>
        <w:t>白城市洮北区</w:t>
      </w:r>
      <w:r>
        <w:rPr>
          <w:rFonts w:hint="eastAsia" w:ascii="方正仿宋_GBK" w:hAnsi="方正仿宋_GBK" w:eastAsia="方正仿宋_GBK" w:cs="方正仿宋_GBK"/>
          <w:sz w:val="32"/>
          <w:szCs w:val="32"/>
          <w:lang w:eastAsia="zh-CN"/>
        </w:rPr>
        <w:t>民族宗教事务局）委托给乙方（</w:t>
      </w:r>
      <w:r>
        <w:rPr>
          <w:rFonts w:hint="eastAsia" w:ascii="方正仿宋_GBK" w:hAnsi="方正仿宋_GBK" w:eastAsia="方正仿宋_GBK" w:cs="方正仿宋_GBK"/>
          <w:sz w:val="32"/>
          <w:szCs w:val="32"/>
          <w:lang w:val="en-US" w:eastAsia="zh-CN"/>
        </w:rPr>
        <w:t>白城市洮北区</w:t>
      </w:r>
      <w:r>
        <w:rPr>
          <w:rFonts w:hint="eastAsia" w:ascii="方正仿宋_GBK" w:hAnsi="方正仿宋_GBK" w:eastAsia="方正仿宋_GBK" w:cs="方正仿宋_GBK"/>
          <w:sz w:val="32"/>
          <w:szCs w:val="32"/>
          <w:lang w:eastAsia="zh-CN"/>
        </w:rPr>
        <w:t>宗教事务服务中心）办理，具体委托事项如下：</w:t>
      </w:r>
    </w:p>
    <w:p w14:paraId="695B89C4">
      <w:pPr>
        <w:numPr>
          <w:ilvl w:val="0"/>
          <w:numId w:val="1"/>
        </w:numPr>
        <w:ind w:left="640" w:leftChars="0" w:firstLine="0" w:firstLineChars="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委托执法权限    </w:t>
      </w:r>
    </w:p>
    <w:p w14:paraId="598B17BC">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从事清真食品生产、经营的企业和个人取得有关证照后的备案和清真标识领取</w:t>
      </w:r>
      <w:r>
        <w:rPr>
          <w:rFonts w:hint="eastAsia" w:ascii="方正仿宋_GBK" w:hAnsi="方正仿宋_GBK" w:eastAsia="方正仿宋_GBK" w:cs="方正仿宋_GBK"/>
          <w:sz w:val="32"/>
          <w:szCs w:val="32"/>
          <w:lang w:eastAsia="zh-CN"/>
        </w:rPr>
        <w:t>。</w:t>
      </w:r>
    </w:p>
    <w:p w14:paraId="29149F29">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对强制公民信仰宗教或者不信仰宗教，或者干扰宗教团体、宗教活动场所正常的宗教活动的处罚</w:t>
      </w:r>
      <w:r>
        <w:rPr>
          <w:rFonts w:hint="eastAsia" w:ascii="方正仿宋_GBK" w:hAnsi="方正仿宋_GBK" w:eastAsia="方正仿宋_GBK" w:cs="方正仿宋_GBK"/>
          <w:sz w:val="32"/>
          <w:szCs w:val="32"/>
          <w:lang w:eastAsia="zh-CN"/>
        </w:rPr>
        <w:t>。</w:t>
      </w:r>
    </w:p>
    <w:p w14:paraId="72E139FA">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对擅自举行大型宗教活动的处罚</w:t>
      </w:r>
      <w:r>
        <w:rPr>
          <w:rFonts w:hint="eastAsia" w:ascii="方正仿宋_GBK" w:hAnsi="方正仿宋_GBK" w:eastAsia="方正仿宋_GBK" w:cs="方正仿宋_GBK"/>
          <w:sz w:val="32"/>
          <w:szCs w:val="32"/>
          <w:lang w:eastAsia="zh-CN"/>
        </w:rPr>
        <w:t>。</w:t>
      </w:r>
    </w:p>
    <w:p w14:paraId="204FBDD0">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对擅自设立宗教活动场所的，宗教活动场所已被撤销登记或者吊销登记证书仍然进行宗教活动的，或者擅自设立宗教院校的；非宗教团体、非宗教活动场所、非指定的临时活动地点组织、举行宗教活动，接受宗教性捐赠的处罚</w:t>
      </w:r>
      <w:r>
        <w:rPr>
          <w:rFonts w:hint="eastAsia" w:ascii="方正仿宋_GBK" w:hAnsi="方正仿宋_GBK" w:eastAsia="方正仿宋_GBK" w:cs="方正仿宋_GBK"/>
          <w:sz w:val="32"/>
          <w:szCs w:val="32"/>
          <w:lang w:eastAsia="zh-CN"/>
        </w:rPr>
        <w:t>。</w:t>
      </w:r>
    </w:p>
    <w:p w14:paraId="0963E5C5">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对假冒宗教教职人员进行宗教活动或者骗取钱财等违法活动的处罚</w:t>
      </w:r>
      <w:r>
        <w:rPr>
          <w:rFonts w:hint="eastAsia" w:ascii="方正仿宋_GBK" w:hAnsi="方正仿宋_GBK" w:eastAsia="方正仿宋_GBK" w:cs="方正仿宋_GBK"/>
          <w:sz w:val="32"/>
          <w:szCs w:val="32"/>
          <w:lang w:eastAsia="zh-CN"/>
        </w:rPr>
        <w:t>。</w:t>
      </w:r>
    </w:p>
    <w:p w14:paraId="5D74C84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对擅自举办宗教培训班的处罚</w:t>
      </w:r>
      <w:r>
        <w:rPr>
          <w:rFonts w:hint="eastAsia" w:ascii="方正仿宋_GBK" w:hAnsi="方正仿宋_GBK" w:eastAsia="方正仿宋_GBK" w:cs="方正仿宋_GBK"/>
          <w:sz w:val="32"/>
          <w:szCs w:val="32"/>
          <w:lang w:eastAsia="zh-CN"/>
        </w:rPr>
        <w:t>。</w:t>
      </w:r>
    </w:p>
    <w:p w14:paraId="7569EE6E">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对违反规定修建大型露天宗教造像及投资、承包经营宗教活动场所或者大型露天宗教造像的处罚</w:t>
      </w:r>
      <w:r>
        <w:rPr>
          <w:rFonts w:hint="eastAsia" w:ascii="方正仿宋_GBK" w:hAnsi="方正仿宋_GBK" w:eastAsia="方正仿宋_GBK" w:cs="方正仿宋_GBK"/>
          <w:sz w:val="32"/>
          <w:szCs w:val="32"/>
          <w:lang w:eastAsia="zh-CN"/>
        </w:rPr>
        <w:t>。</w:t>
      </w:r>
    </w:p>
    <w:p w14:paraId="3DCDC812">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对擅自组织公民出境参加宗教方面的培训、会议、朝觐等活动的，或者擅自开展宗教教育培训的处罚</w:t>
      </w:r>
      <w:r>
        <w:rPr>
          <w:rFonts w:hint="eastAsia" w:ascii="方正仿宋_GBK" w:hAnsi="方正仿宋_GBK" w:eastAsia="方正仿宋_GBK" w:cs="方正仿宋_GBK"/>
          <w:sz w:val="32"/>
          <w:szCs w:val="32"/>
          <w:lang w:eastAsia="zh-CN"/>
        </w:rPr>
        <w:t>。</w:t>
      </w:r>
    </w:p>
    <w:p w14:paraId="2EFB5A8E">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对临时活动地点的活动违反宗教事务管理相关规定的处罚</w:t>
      </w:r>
      <w:r>
        <w:rPr>
          <w:rFonts w:hint="eastAsia" w:ascii="方正仿宋_GBK" w:hAnsi="方正仿宋_GBK" w:eastAsia="方正仿宋_GBK" w:cs="方正仿宋_GBK"/>
          <w:sz w:val="32"/>
          <w:szCs w:val="32"/>
          <w:lang w:eastAsia="zh-CN"/>
        </w:rPr>
        <w:t>。</w:t>
      </w:r>
    </w:p>
    <w:p w14:paraId="044DD228">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对为违法宗教活动提供条件的行为的处罚</w:t>
      </w:r>
      <w:r>
        <w:rPr>
          <w:rFonts w:hint="eastAsia" w:ascii="方正仿宋_GBK" w:hAnsi="方正仿宋_GBK" w:eastAsia="方正仿宋_GBK" w:cs="方正仿宋_GBK"/>
          <w:sz w:val="32"/>
          <w:szCs w:val="32"/>
          <w:lang w:eastAsia="zh-CN"/>
        </w:rPr>
        <w:t>。</w:t>
      </w:r>
    </w:p>
    <w:p w14:paraId="5D72189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（十一）</w:t>
      </w:r>
      <w:r>
        <w:rPr>
          <w:rFonts w:hint="eastAsia" w:ascii="方正仿宋_GBK" w:hAnsi="方正仿宋_GBK" w:eastAsia="方正仿宋_GBK" w:cs="方正仿宋_GBK"/>
          <w:sz w:val="32"/>
          <w:szCs w:val="32"/>
        </w:rPr>
        <w:t>对宗教教职人员“宣扬、支持、资助宗教极端主义，破坏民族团结、分裂国家和进行恐怖活动或者参与相关活动的”，或 “受境外势力支配，擅自接受境外宗教团体或者机构委任教职，以及其他违背宗教的独立自主自办原则的”，或“违反国家有关规定接受境内外捐赠的； 或“组织、主持未经批准的在宗教活动场所外举行的宗教活动的”，或“其他违反法律、法规、规章的行为”的处罚</w:t>
      </w:r>
      <w:r>
        <w:rPr>
          <w:rFonts w:hint="eastAsia" w:ascii="方正仿宋_GBK" w:hAnsi="方正仿宋_GBK" w:eastAsia="方正仿宋_GBK" w:cs="方正仿宋_GBK"/>
          <w:sz w:val="32"/>
          <w:szCs w:val="32"/>
          <w:lang w:eastAsia="zh-CN"/>
        </w:rPr>
        <w:t>。</w:t>
      </w:r>
    </w:p>
    <w:p w14:paraId="3BFFCA60">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（十二）</w:t>
      </w:r>
      <w:r>
        <w:rPr>
          <w:rFonts w:hint="eastAsia" w:ascii="方正仿宋_GBK" w:hAnsi="方正仿宋_GBK" w:eastAsia="方正仿宋_GBK" w:cs="方正仿宋_GBK"/>
          <w:sz w:val="32"/>
          <w:szCs w:val="32"/>
        </w:rPr>
        <w:t>对生产、经营清真食品的企业和个人违反清真食品管理规定的处罚</w:t>
      </w:r>
      <w:r>
        <w:rPr>
          <w:rFonts w:hint="eastAsia" w:ascii="方正仿宋_GBK" w:hAnsi="方正仿宋_GBK" w:eastAsia="方正仿宋_GBK" w:cs="方正仿宋_GBK"/>
          <w:sz w:val="32"/>
          <w:szCs w:val="32"/>
          <w:lang w:eastAsia="zh-CN"/>
        </w:rPr>
        <w:t>。</w:t>
      </w:r>
    </w:p>
    <w:p w14:paraId="6D445622">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二、依法配合司法部门查处违反法律法规的案件。</w:t>
      </w:r>
    </w:p>
    <w:p w14:paraId="310F110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三、负责执法案件的统计和材料汇总工作。</w:t>
      </w:r>
    </w:p>
    <w:p w14:paraId="55A6466D">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四、完成上级部门交办的其他工作。</w:t>
      </w:r>
    </w:p>
    <w:p w14:paraId="27461CC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五、委托执法责任：受委托单位必须以委托机关的名义，在</w:t>
      </w:r>
      <w:r>
        <w:rPr>
          <w:rFonts w:hint="eastAsia" w:ascii="方正仿宋_GBK" w:hAnsi="方正仿宋_GBK" w:eastAsia="方正仿宋_GBK" w:cs="方正仿宋_GBK"/>
          <w:sz w:val="32"/>
          <w:szCs w:val="32"/>
          <w:lang w:val="en-US" w:eastAsia="zh-CN"/>
        </w:rPr>
        <w:t>洮北区</w:t>
      </w:r>
      <w:r>
        <w:rPr>
          <w:rFonts w:hint="eastAsia" w:ascii="方正仿宋_GBK" w:hAnsi="方正仿宋_GBK" w:eastAsia="方正仿宋_GBK" w:cs="方正仿宋_GBK"/>
          <w:sz w:val="32"/>
          <w:szCs w:val="32"/>
          <w:lang w:eastAsia="zh-CN"/>
        </w:rPr>
        <w:t>行政管理辖区内，在委托权限范围内办理事项，并接受委托机关监督；受委托单位违法实施行政执法行为所产生的的法律后果，由委托机关承担，委托机关承担相应责任后，可以根据受委托人的过错责任大小，依法予以追究；委托单位以自己的名义或者超越委托权限实施行政执法行为所产生的法律后果，由受委托单位自行承担。</w:t>
      </w:r>
    </w:p>
    <w:p w14:paraId="19B838F2">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六、委托执法期限：</w:t>
      </w:r>
      <w:r>
        <w:rPr>
          <w:rFonts w:hint="eastAsia" w:ascii="方正仿宋_GBK" w:hAnsi="方正仿宋_GBK" w:eastAsia="方正仿宋_GBK" w:cs="方正仿宋_GBK"/>
          <w:sz w:val="32"/>
          <w:szCs w:val="32"/>
          <w:lang w:val="en-US" w:eastAsia="zh-CN"/>
        </w:rPr>
        <w:t>2025年1月1日至2025年12月31日。受委托单位不得将委托事项再委托给第三人。委托权在委托期内有效。</w:t>
      </w:r>
    </w:p>
    <w:p w14:paraId="4EF6CFF1">
      <w:pPr>
        <w:jc w:val="both"/>
        <w:rPr>
          <w:rFonts w:hint="eastAsia" w:ascii="方正仿宋_GBK" w:hAnsi="方正仿宋_GBK" w:eastAsia="方正仿宋_GBK" w:cs="方正仿宋_GBK"/>
          <w:sz w:val="32"/>
          <w:szCs w:val="32"/>
          <w:lang w:val="en-US" w:eastAsia="zh-CN"/>
        </w:rPr>
      </w:pPr>
    </w:p>
    <w:p w14:paraId="0FF64F6C">
      <w:pPr>
        <w:wordWrap w:val="0"/>
        <w:ind w:firstLine="640" w:firstLineChars="200"/>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白城市洮北区民族宗教事务局</w:t>
      </w:r>
    </w:p>
    <w:p w14:paraId="272B4EF3">
      <w:pPr>
        <w:wordWrap w:val="0"/>
        <w:ind w:firstLine="640" w:firstLineChars="20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2025年1月</w:t>
      </w:r>
      <w:bookmarkStart w:id="0" w:name="_GoBack"/>
      <w:bookmarkEnd w:id="0"/>
      <w:r>
        <w:rPr>
          <w:rFonts w:hint="eastAsia" w:ascii="方正仿宋_GBK" w:hAnsi="方正仿宋_GBK" w:eastAsia="方正仿宋_GBK" w:cs="方正仿宋_GBK"/>
          <w:sz w:val="32"/>
          <w:szCs w:val="32"/>
          <w:lang w:val="en-US" w:eastAsia="zh-CN"/>
        </w:rPr>
        <w:t xml:space="preserve">2日 </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A2F95"/>
    <w:multiLevelType w:val="singleLevel"/>
    <w:tmpl w:val="9E7A2F9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TdlODI2NzA0MzZlZDAxMWMxMWQxNzMzNGNhNjMifQ=="/>
  </w:docVars>
  <w:rsids>
    <w:rsidRoot w:val="5E363F04"/>
    <w:rsid w:val="03EF5EB9"/>
    <w:rsid w:val="061C5023"/>
    <w:rsid w:val="0C6A661F"/>
    <w:rsid w:val="0C873133"/>
    <w:rsid w:val="0D6368F7"/>
    <w:rsid w:val="15714980"/>
    <w:rsid w:val="17263548"/>
    <w:rsid w:val="200F7270"/>
    <w:rsid w:val="207672EF"/>
    <w:rsid w:val="21BC6F83"/>
    <w:rsid w:val="23662D92"/>
    <w:rsid w:val="36502DAD"/>
    <w:rsid w:val="37463F35"/>
    <w:rsid w:val="40BF448A"/>
    <w:rsid w:val="40DE0554"/>
    <w:rsid w:val="4A065C48"/>
    <w:rsid w:val="514A6FC2"/>
    <w:rsid w:val="5E363F04"/>
    <w:rsid w:val="619A76DD"/>
    <w:rsid w:val="64361810"/>
    <w:rsid w:val="6FD5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6">
    <w:name w:val="pubdate-month"/>
    <w:basedOn w:val="3"/>
    <w:uiPriority w:val="0"/>
    <w:rPr>
      <w:rFonts w:ascii="微软雅黑" w:hAnsi="微软雅黑" w:eastAsia="微软雅黑" w:cs="微软雅黑"/>
      <w:color w:val="404F59"/>
      <w:sz w:val="12"/>
      <w:szCs w:val="12"/>
      <w:shd w:val="clear" w:fill="EAEAEA"/>
    </w:rPr>
  </w:style>
  <w:style w:type="character" w:customStyle="1" w:styleId="7">
    <w:name w:val="pubdate-day"/>
    <w:basedOn w:val="3"/>
    <w:uiPriority w:val="0"/>
    <w:rPr>
      <w:rFonts w:hint="eastAsia" w:ascii="微软雅黑" w:hAnsi="微软雅黑" w:eastAsia="微软雅黑" w:cs="微软雅黑"/>
      <w:color w:val="FFFFFF"/>
      <w:sz w:val="12"/>
      <w:szCs w:val="12"/>
      <w:shd w:val="clear" w:fill="EBB100"/>
    </w:rPr>
  </w:style>
  <w:style w:type="character" w:customStyle="1" w:styleId="8">
    <w:name w:val="item-name"/>
    <w:basedOn w:val="3"/>
    <w:uiPriority w:val="0"/>
    <w:rPr>
      <w:color w:val="FFFFFF"/>
      <w:sz w:val="12"/>
      <w:szCs w:val="12"/>
    </w:rPr>
  </w:style>
  <w:style w:type="character" w:customStyle="1" w:styleId="9">
    <w:name w:val="item-name1"/>
    <w:basedOn w:val="3"/>
    <w:uiPriority w:val="0"/>
    <w:rPr>
      <w:color w:val="000000"/>
    </w:rPr>
  </w:style>
  <w:style w:type="character" w:customStyle="1" w:styleId="10">
    <w:name w:val="column-name12"/>
    <w:basedOn w:val="3"/>
    <w:uiPriority w:val="0"/>
    <w:rPr>
      <w:color w:val="1E50A2"/>
    </w:rPr>
  </w:style>
  <w:style w:type="character" w:customStyle="1" w:styleId="11">
    <w:name w:val="column-name13"/>
    <w:basedOn w:val="3"/>
    <w:uiPriority w:val="0"/>
    <w:rPr>
      <w:color w:val="124D83"/>
    </w:rPr>
  </w:style>
  <w:style w:type="character" w:customStyle="1" w:styleId="12">
    <w:name w:val="font51"/>
    <w:basedOn w:val="3"/>
    <w:uiPriority w:val="0"/>
    <w:rPr>
      <w:rFonts w:hint="eastAsia" w:ascii="宋体" w:hAnsi="宋体" w:eastAsia="宋体" w:cs="宋体"/>
      <w:color w:val="606266"/>
      <w:sz w:val="16"/>
      <w:szCs w:val="16"/>
      <w:u w:val="none"/>
    </w:rPr>
  </w:style>
  <w:style w:type="character" w:customStyle="1" w:styleId="13">
    <w:name w:val="font61"/>
    <w:basedOn w:val="3"/>
    <w:uiPriority w:val="0"/>
    <w:rPr>
      <w:rFonts w:ascii="Helvetica" w:hAnsi="Helvetica" w:eastAsia="Helvetica" w:cs="Helvetica"/>
      <w:color w:val="606266"/>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1058</Words>
  <Characters>1075</Characters>
  <Lines>0</Lines>
  <Paragraphs>0</Paragraphs>
  <TotalTime>30</TotalTime>
  <ScaleCrop>false</ScaleCrop>
  <LinksUpToDate>false</LinksUpToDate>
  <CharactersWithSpaces>1106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2022-01-05T06:50:00Z</dcterms:created>
  <dc:creator>Administrator</dc:creator>
  <cp:lastModifiedBy>沙发座</cp:lastModifiedBy>
  <cp:lastPrinted>2022-01-13T06:15:00Z</cp:lastPrinted>
  <dcterms:modified xsi:type="dcterms:W3CDTF">2025-07-02T07:51:28Z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C423605997234A09B3C55DEBACD32ED8</vt:lpwstr>
  </property>
  <property fmtid="{D5CDD505-2E9C-101B-9397-08002B2CF9AE}" pid="4" name="KSOTemplateDocerSaveRecord">
    <vt:lpwstr>eyJoZGlkIjoiODcwNTdlODI2NzA0MzZlZDAxMWMxMWQxNzMzNGNhNjMiLCJ1c2VySWQiOiI0NDIxMzkzMDkifQ==</vt:lpwstr>
  </property>
</Properties>
</file>