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kern w:val="0"/>
          <w:sz w:val="36"/>
          <w:szCs w:val="40"/>
        </w:rPr>
      </w:pPr>
      <w:r>
        <w:rPr>
          <w:rFonts w:hint="eastAsia" w:ascii="宋体" w:hAnsi="宋体" w:eastAsia="宋体" w:cs="宋体"/>
          <w:kern w:val="0"/>
          <w:sz w:val="36"/>
          <w:szCs w:val="40"/>
          <w:lang w:eastAsia="zh-CN"/>
        </w:rPr>
        <w:t>洮北区2021年乡村建设行动交通基础设施项目（通屯硬化路）建设项目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6"/>
          <w:szCs w:val="40"/>
        </w:rPr>
        <w:t>中标候选人公示</w:t>
      </w:r>
    </w:p>
    <w:p>
      <w:pPr>
        <w:ind w:firstLine="56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洮北区2021年乡村建设行动交通基础设施项目（通屯硬化路）建设项目</w:t>
      </w:r>
      <w:r>
        <w:rPr>
          <w:rFonts w:hint="eastAsia" w:ascii="宋体" w:hAnsi="宋体" w:eastAsia="宋体" w:cs="宋体"/>
          <w:kern w:val="0"/>
          <w:sz w:val="28"/>
          <w:szCs w:val="28"/>
        </w:rPr>
        <w:t>已于20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</w:rPr>
        <w:t>日结束评标工作，根据评标委员会评审，确定中标候选人如下：</w:t>
      </w:r>
    </w:p>
    <w:tbl>
      <w:tblPr>
        <w:tblStyle w:val="9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1064"/>
        <w:gridCol w:w="2437"/>
        <w:gridCol w:w="2796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01标段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中标候选人全称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河南颍淮建工有限公司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中诚恒诺建设有限公司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吉林省盛誉市政工程有限公司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4919933.2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4924486.2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4927752.2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工程质量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符合相关标准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符合相关标准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符合相关标准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96日历天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96日历天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潘新镇2017年第三批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统筹整合使用财政涉农资金通村公路项目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舞阳县2019年通村道路建设项目工程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夏邑县2019年农村公路“百县通村入组”工程建设项目第16标段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横山区石湾镇农村公路交通基础设施水毁重建项目4标段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延长县2019年县级公路工程建设项目01标段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北正镇七撮村水泥路及边沟硬化建设项目一标段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郑洪杰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田少华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范剑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夏邑县2019年农村公路“百县通村入组”工程建设项目第16标段舞阳县2019年通村道路建设项目工程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延长县2019年县级公路工程建设项目01标段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北正镇七撮村水泥路及边沟硬化建设项目一标段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二级建造师注册证书及编号：豫241070800443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二级建造师注册证书及编号：陕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261111223508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二级建造师注册证书  编号：吉222172038531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项目总工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高杰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林高明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张永达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夏邑县2019年农村公路“百县通村入组”工程建设项目第16标段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延长县2019年县级公路工程建设项目01标段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北正镇七撮村水泥路及边沟硬化建设项目一标段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职称证及编号：C07070150900492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职称证及编号：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0149371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职称证   编号：2010802c16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tbl>
      <w:tblPr>
        <w:tblStyle w:val="9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1064"/>
        <w:gridCol w:w="2437"/>
        <w:gridCol w:w="2796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中标候选人全称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白城市红日路桥建设有限公司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白城修远路桥有限公司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吉林达通公路工程建设有限公司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3068855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3073934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3075045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工程质量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符合相关标准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符合相关标准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符合相关标准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96日历天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96日历天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洮北区2017年农村公路建设项目（通屯硬化路一期）01标段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洮北区2017年农村公路建设项目（通屯硬化路三期）16标段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洮北区2019年农村公路建设项目（通屯硬化路二期）01标段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洮北区2016年农村公路建设项目（一期）01标段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省道113线阳春段养护示范路工程（含公路安全生命防护工程）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刘亚辉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杨晓刚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洮北区2019年农村公路建设项目（通屯硬化路二期）01标段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洮北区2016年农村公路建设项目（一期）01标段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1、科左后旗2014年第一批通村水泥路工程段TJ04标段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2、省道113线阳春段养护示范路工程（含公路安全生命防护工程）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二建  吉222070803819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建造师注册编号：吉222070701780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注册一级建造师证书：吉122070801166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职称证书：2010014B132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安全考核合格证书：吉交安B（11）G03258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项目总工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刘东祥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安全生产考核证书：吉建安B（2010）0002494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张洪喜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洮北区2019年农村公路建设项目（通屯硬化路二期）施工三标段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职称证书：2008802B033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1、科左后旗2014年第一批通村水泥路工程段TJ04标段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2、省道113线阳春段养护示范路工程（含公路安全生命防护工程）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职称证 2013802C245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闫宇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职称证：2009012B162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安全考核合格证书：吉交安B（11）G03271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tbl>
      <w:tblPr>
        <w:tblStyle w:val="9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1064"/>
        <w:gridCol w:w="2437"/>
        <w:gridCol w:w="2796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中标候选人全称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吉林省泽润市政建设工程有限公司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吉林省钰泽建设工程有限公司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四川欧瑞建设集团有限公司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4362442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4365043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4365488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工程质量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符合相关标准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符合相关标准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符合相关标准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96日历天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96日历天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96日历天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抚松县兴隆乡新丰村一事一议水泥路工程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洮北区洮河镇大六家子村水泥路工程施工伊通满族自治县2020年整治通乡镇和建制村硬化路维修项目和伊通满族自治县2020年营城子镇横河村、伊丹镇大岭村、马鞍镇新风村水泥路扶贫工程施工招标04标段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柳河县德胜村水泥路工程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大安市舍力镇农村基础设施建设项目八标段庆功村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蓬安县新河乡驼丘村社道水泥建设项目工程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姚健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侯靖国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王思敏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抚松县兴隆乡新丰村一事一议水泥路工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洮北区洮河镇大六家子村水泥路工程施工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大安市舍力镇农村基础设施建设项目八标段庆功村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蓬安县新河乡驼丘村社道水泥建设项目工程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二级注册建造师/吉222131520753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注册建造师证、吉222151624575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注册建造师证：川251161710499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项目总工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刘艳辉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王艳辉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瞿福力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抚松县兴隆乡新丰村一事一议水泥路工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洮北区洮河镇大六家子村水泥路工程施工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伊通满族自治县2020年整治通乡镇和建制村硬化路维修项目和伊通满族自治县2020年营城子镇横河村、伊丹镇大岭村、马鞍镇新风村水泥路扶贫工程施工招标04标段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Y016富太至柳杨道路施工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蓬安县新河乡驼丘村社道水泥建设项目工程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高级职称证/2013020B043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职称证、2013102B028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职称证：工-000021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01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02、03</w:t>
      </w:r>
      <w:r>
        <w:rPr>
          <w:rFonts w:hint="eastAsia" w:ascii="宋体" w:hAnsi="宋体" w:eastAsia="宋体" w:cs="宋体"/>
          <w:kern w:val="0"/>
          <w:sz w:val="28"/>
          <w:szCs w:val="28"/>
        </w:rPr>
        <w:t>标段被否决投标的投标人名称、否决依据和原因：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无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公示日期为20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kern w:val="0"/>
          <w:sz w:val="28"/>
          <w:szCs w:val="28"/>
        </w:rPr>
        <w:t>日至20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kern w:val="0"/>
          <w:sz w:val="28"/>
          <w:szCs w:val="28"/>
        </w:rPr>
        <w:t>日，公示期间，如有异议，请以书面形式到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吉林省正祯工程咨询有限公司现场</w:t>
      </w:r>
      <w:r>
        <w:rPr>
          <w:rFonts w:hint="eastAsia" w:ascii="宋体" w:hAnsi="宋体" w:eastAsia="宋体" w:cs="宋体"/>
          <w:kern w:val="0"/>
          <w:sz w:val="28"/>
          <w:szCs w:val="28"/>
        </w:rPr>
        <w:t>提出。                    </w:t>
      </w:r>
    </w:p>
    <w:p>
      <w:pPr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  址：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白城市开发大街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666号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   话：0436-6988992</w:t>
      </w:r>
    </w:p>
    <w:p>
      <w:pPr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招标代理机构：吉林省正祯工程咨询有限公司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</w:rPr>
        <w:t>           </w:t>
      </w:r>
    </w:p>
    <w:p>
      <w:pPr>
        <w:jc w:val="both"/>
      </w:pPr>
      <w:r>
        <w:rPr>
          <w:rFonts w:hint="eastAsia" w:ascii="宋体" w:hAnsi="宋体" w:eastAsia="宋体" w:cs="宋体"/>
          <w:kern w:val="0"/>
          <w:sz w:val="28"/>
          <w:szCs w:val="28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F"/>
    <w:multiLevelType w:val="multilevel"/>
    <w:tmpl w:val="0000001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pStyle w:val="13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3"/>
    <w:rsid w:val="000C06D8"/>
    <w:rsid w:val="000F4588"/>
    <w:rsid w:val="0037273C"/>
    <w:rsid w:val="004559BE"/>
    <w:rsid w:val="00892EEC"/>
    <w:rsid w:val="00AB23FD"/>
    <w:rsid w:val="00BE3FA3"/>
    <w:rsid w:val="00EF0E03"/>
    <w:rsid w:val="0603735B"/>
    <w:rsid w:val="066F6A84"/>
    <w:rsid w:val="0B80181E"/>
    <w:rsid w:val="0F76380E"/>
    <w:rsid w:val="14BA7B80"/>
    <w:rsid w:val="17181281"/>
    <w:rsid w:val="175A70F9"/>
    <w:rsid w:val="17C14C64"/>
    <w:rsid w:val="19862235"/>
    <w:rsid w:val="1A1F12B8"/>
    <w:rsid w:val="1D4638B9"/>
    <w:rsid w:val="221D7833"/>
    <w:rsid w:val="227327E4"/>
    <w:rsid w:val="23F51AF6"/>
    <w:rsid w:val="295B158B"/>
    <w:rsid w:val="2D5E66C8"/>
    <w:rsid w:val="31FA3D15"/>
    <w:rsid w:val="37393682"/>
    <w:rsid w:val="37B07DDD"/>
    <w:rsid w:val="3BD742E9"/>
    <w:rsid w:val="42664E1C"/>
    <w:rsid w:val="519301C1"/>
    <w:rsid w:val="53480DCE"/>
    <w:rsid w:val="5D542F12"/>
    <w:rsid w:val="61584CB6"/>
    <w:rsid w:val="62C4571D"/>
    <w:rsid w:val="6E024C6A"/>
    <w:rsid w:val="78744B29"/>
    <w:rsid w:val="7C1F64A7"/>
    <w:rsid w:val="7EC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tabs>
        <w:tab w:val="left" w:pos="360"/>
      </w:tabs>
      <w:overflowPunct w:val="0"/>
      <w:autoSpaceDE w:val="0"/>
      <w:autoSpaceDN w:val="0"/>
      <w:adjustRightInd w:val="0"/>
      <w:spacing w:line="360" w:lineRule="auto"/>
      <w:ind w:left="420" w:leftChars="200" w:firstLine="420"/>
      <w:jc w:val="both"/>
      <w:textAlignment w:val="baseline"/>
    </w:pPr>
    <w:rPr>
      <w:rFonts w:ascii="Times New Roman" w:hAnsi="Times New Roman" w:eastAsia="宋体" w:cs="Times New Roman"/>
      <w:spacing w:val="12"/>
      <w:kern w:val="2"/>
      <w:sz w:val="24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40"/>
      <w:jc w:val="both"/>
      <w:textAlignment w:val="baseline"/>
    </w:pPr>
    <w:rPr>
      <w:rFonts w:ascii="宋体" w:hAnsi="MS Sans Serif"/>
      <w:spacing w:val="12"/>
      <w:sz w:val="24"/>
    </w:rPr>
  </w:style>
  <w:style w:type="paragraph" w:styleId="6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  <w:style w:type="paragraph" w:styleId="7">
    <w:name w:val="Plain Text"/>
    <w:basedOn w:val="1"/>
    <w:link w:val="1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Indent 3"/>
    <w:basedOn w:val="1"/>
    <w:link w:val="12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纯文本 Char"/>
    <w:basedOn w:val="10"/>
    <w:link w:val="7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正文文本缩进 3 Char"/>
    <w:basedOn w:val="10"/>
    <w:link w:val="8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首行缩进"/>
    <w:basedOn w:val="1"/>
    <w:qFormat/>
    <w:uiPriority w:val="0"/>
    <w:pPr>
      <w:widowControl/>
      <w:numPr>
        <w:ilvl w:val="6"/>
        <w:numId w:val="1"/>
      </w:numPr>
      <w:tabs>
        <w:tab w:val="left" w:pos="822"/>
      </w:tabs>
      <w:snapToGrid w:val="0"/>
      <w:spacing w:line="300" w:lineRule="atLeast"/>
    </w:pPr>
    <w:rPr>
      <w:rFonts w:ascii="Arial" w:hAnsi="Arial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770</Characters>
  <Lines>6</Lines>
  <Paragraphs>1</Paragraphs>
  <TotalTime>1</TotalTime>
  <ScaleCrop>false</ScaleCrop>
  <LinksUpToDate>false</LinksUpToDate>
  <CharactersWithSpaces>904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2019-05-16T07:02:00Z</dcterms:created>
  <dc:creator>xb21cn</dc:creator>
  <cp:lastModifiedBy>Administrator</cp:lastModifiedBy>
  <dcterms:modified xsi:type="dcterms:W3CDTF">2021-08-20T09:51:23Z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29613A090D52488B82C935BA392451E2</vt:lpwstr>
  </property>
</Properties>
</file>