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2025年度政府决算公开目录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1.2025年度洮北区地方政府一般债务限额和余额决算明细表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2.2025年度洮北区地方政府专项债务限额和余额决算明细表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3.2025年度洮北区地方政府债务余额限额情况表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4.2025年度洮北区国有资本经营预算收支决算明细表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5.2025年度洮北区社会保险基金预算收支决算明细表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6.2025年度洮北区一般公共预算(基本)支出决算经济分类明细表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7.2025年度洮北区一般公共预算本级支出决算功能分类明细表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8.2025年度洮北区一般公共预算收入决算明细表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9.2025年度洮北区一般公共预算支出决算功能分类明细表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10.2025年度洮北区一般公共预算支出决算经济分类明细表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11.2025年度洮北区一般公共预算税收返还和转移支付决算明细表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12.2025年度洮北区政府性基金预算收入决算明细表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13.2025年度洮北区政府性基金预算支出决算功能分类明细表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14.2025年度洮北区政府性基金预算转移性收支决算明细表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15.2025年度洮北区专项转移支付情况明细表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16.2025年白城市洮北区税收返还和转移支付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明细说明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A19C2"/>
    <w:rsid w:val="0EBA52F6"/>
    <w:rsid w:val="192A19C2"/>
    <w:rsid w:val="2CE82BB5"/>
    <w:rsid w:val="30982D0A"/>
    <w:rsid w:val="3BC5324D"/>
    <w:rsid w:val="41811F06"/>
    <w:rsid w:val="4AA424DB"/>
    <w:rsid w:val="4E417A9F"/>
    <w:rsid w:val="63175B3B"/>
    <w:rsid w:val="6A17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453</Characters>
  <Lines>0</Lines>
  <Paragraphs>0</Paragraphs>
  <TotalTime>0</TotalTime>
  <ScaleCrop>false</ScaleCrop>
  <LinksUpToDate>false</LinksUpToDate>
  <CharactersWithSpaces>465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2022-08-15T06:03:00Z</dcterms:created>
  <dc:creator>lenovo</dc:creator>
  <cp:lastModifiedBy>lenovo</cp:lastModifiedBy>
  <dcterms:modified xsi:type="dcterms:W3CDTF">2026-09-08T02:51:44Z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KSOTemplateDocerSaveRecord">
    <vt:lpwstr>eyJoZGlkIjoiMjFlNWQwYzdjMTUwY2Q2ZTQyOTdiNzk3ZjVlNmVhZjUiLCJ1c2VySWQiOiI0NDk4NTczNjQifQ==</vt:lpwstr>
  </property>
  <property fmtid="{D5CDD505-2E9C-101B-9397-08002B2CF9AE}" pid="4" name="ICV">
    <vt:lpwstr>ACDD2E518C354FE895629E651EC0DAAA_12</vt:lpwstr>
  </property>
</Properties>
</file>